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A02" w:rsidRPr="00275A02" w:rsidRDefault="00275A02" w:rsidP="00275A02">
      <w:pPr>
        <w:spacing w:line="480" w:lineRule="auto"/>
        <w:ind w:firstLine="720"/>
        <w:jc w:val="both"/>
        <w:rPr>
          <w:rFonts w:ascii="Times New Roman" w:hAnsi="Times New Roman" w:cs="Times New Roman"/>
          <w:b/>
          <w:sz w:val="24"/>
          <w:szCs w:val="24"/>
        </w:rPr>
      </w:pPr>
    </w:p>
    <w:p w:rsidR="00275A02" w:rsidRPr="00275A02" w:rsidRDefault="00275A02" w:rsidP="00275A02">
      <w:pPr>
        <w:spacing w:line="480" w:lineRule="auto"/>
        <w:ind w:firstLine="720"/>
        <w:jc w:val="both"/>
        <w:rPr>
          <w:rFonts w:ascii="Times New Roman" w:hAnsi="Times New Roman" w:cs="Times New Roman"/>
          <w:b/>
          <w:sz w:val="24"/>
          <w:szCs w:val="24"/>
        </w:rPr>
      </w:pPr>
    </w:p>
    <w:p w:rsidR="00275A02" w:rsidRPr="00275A02" w:rsidRDefault="00275A02" w:rsidP="00275A02">
      <w:pPr>
        <w:spacing w:line="480" w:lineRule="auto"/>
        <w:ind w:firstLine="720"/>
        <w:jc w:val="both"/>
        <w:rPr>
          <w:rFonts w:ascii="Times New Roman" w:hAnsi="Times New Roman" w:cs="Times New Roman"/>
          <w:b/>
          <w:sz w:val="24"/>
          <w:szCs w:val="24"/>
        </w:rPr>
      </w:pPr>
    </w:p>
    <w:p w:rsidR="00275A02" w:rsidRPr="00275A02" w:rsidRDefault="00275A02" w:rsidP="00275A02">
      <w:pPr>
        <w:spacing w:line="480" w:lineRule="auto"/>
        <w:ind w:firstLine="720"/>
        <w:jc w:val="both"/>
        <w:rPr>
          <w:rFonts w:ascii="Times New Roman" w:hAnsi="Times New Roman" w:cs="Times New Roman"/>
          <w:b/>
          <w:sz w:val="24"/>
          <w:szCs w:val="24"/>
        </w:rPr>
      </w:pPr>
    </w:p>
    <w:p w:rsidR="00275A02" w:rsidRPr="00275A02" w:rsidRDefault="00275A02" w:rsidP="00275A02">
      <w:pPr>
        <w:spacing w:line="480" w:lineRule="auto"/>
        <w:jc w:val="both"/>
        <w:rPr>
          <w:rFonts w:ascii="Times New Roman" w:hAnsi="Times New Roman" w:cs="Times New Roman"/>
          <w:b/>
          <w:sz w:val="24"/>
          <w:szCs w:val="24"/>
        </w:rPr>
      </w:pPr>
    </w:p>
    <w:p w:rsidR="00275A02" w:rsidRPr="00275A02" w:rsidRDefault="00275A02" w:rsidP="00275A02">
      <w:pPr>
        <w:spacing w:line="480" w:lineRule="auto"/>
        <w:ind w:firstLine="720"/>
        <w:jc w:val="center"/>
        <w:rPr>
          <w:rFonts w:ascii="Times New Roman" w:hAnsi="Times New Roman" w:cs="Times New Roman"/>
          <w:b/>
          <w:sz w:val="24"/>
          <w:szCs w:val="24"/>
        </w:rPr>
      </w:pPr>
    </w:p>
    <w:p w:rsidR="00275A02" w:rsidRPr="00275A02" w:rsidRDefault="00C3092E" w:rsidP="00275A02">
      <w:pPr>
        <w:spacing w:line="480" w:lineRule="auto"/>
        <w:ind w:firstLine="720"/>
        <w:jc w:val="center"/>
        <w:rPr>
          <w:rFonts w:ascii="Times New Roman" w:hAnsi="Times New Roman" w:cs="Times New Roman"/>
          <w:sz w:val="24"/>
          <w:szCs w:val="24"/>
        </w:rPr>
      </w:pPr>
      <w:r w:rsidRPr="00275A02">
        <w:rPr>
          <w:rFonts w:ascii="Times New Roman" w:hAnsi="Times New Roman" w:cs="Times New Roman"/>
          <w:sz w:val="24"/>
          <w:szCs w:val="24"/>
        </w:rPr>
        <w:t>TEG/PV hybrid system</w:t>
      </w:r>
    </w:p>
    <w:p w:rsidR="00275A02" w:rsidRPr="00275A02" w:rsidRDefault="00C3092E" w:rsidP="00275A02">
      <w:pPr>
        <w:spacing w:line="480" w:lineRule="auto"/>
        <w:ind w:firstLine="720"/>
        <w:jc w:val="center"/>
        <w:rPr>
          <w:rFonts w:ascii="Times New Roman" w:hAnsi="Times New Roman" w:cs="Times New Roman"/>
          <w:sz w:val="24"/>
          <w:szCs w:val="24"/>
        </w:rPr>
      </w:pPr>
      <w:r w:rsidRPr="00275A02">
        <w:rPr>
          <w:rFonts w:ascii="Times New Roman" w:hAnsi="Times New Roman" w:cs="Times New Roman"/>
          <w:sz w:val="24"/>
          <w:szCs w:val="24"/>
        </w:rPr>
        <w:t>Student Name</w:t>
      </w:r>
    </w:p>
    <w:p w:rsidR="00275A02" w:rsidRPr="00275A02" w:rsidRDefault="00C3092E" w:rsidP="00275A02">
      <w:pPr>
        <w:spacing w:line="480" w:lineRule="auto"/>
        <w:ind w:firstLine="720"/>
        <w:jc w:val="center"/>
        <w:rPr>
          <w:rFonts w:ascii="Times New Roman" w:hAnsi="Times New Roman" w:cs="Times New Roman"/>
          <w:sz w:val="24"/>
          <w:szCs w:val="24"/>
        </w:rPr>
      </w:pPr>
      <w:r w:rsidRPr="00275A02">
        <w:rPr>
          <w:rFonts w:ascii="Times New Roman" w:hAnsi="Times New Roman" w:cs="Times New Roman"/>
          <w:sz w:val="24"/>
          <w:szCs w:val="24"/>
        </w:rPr>
        <w:t>Institution Affiliation</w:t>
      </w:r>
    </w:p>
    <w:p w:rsidR="00275A02" w:rsidRPr="00275A02" w:rsidRDefault="00C3092E" w:rsidP="00275A02">
      <w:pPr>
        <w:spacing w:line="480" w:lineRule="auto"/>
        <w:ind w:firstLine="720"/>
        <w:jc w:val="center"/>
        <w:rPr>
          <w:rFonts w:ascii="Times New Roman" w:hAnsi="Times New Roman" w:cs="Times New Roman"/>
          <w:sz w:val="24"/>
          <w:szCs w:val="24"/>
        </w:rPr>
      </w:pPr>
      <w:r w:rsidRPr="00275A02">
        <w:rPr>
          <w:rFonts w:ascii="Times New Roman" w:hAnsi="Times New Roman" w:cs="Times New Roman"/>
          <w:sz w:val="24"/>
          <w:szCs w:val="24"/>
        </w:rPr>
        <w:t>Course</w:t>
      </w:r>
    </w:p>
    <w:p w:rsidR="00275A02" w:rsidRPr="00275A02" w:rsidRDefault="00C3092E" w:rsidP="00275A02">
      <w:pPr>
        <w:spacing w:line="480" w:lineRule="auto"/>
        <w:ind w:firstLine="720"/>
        <w:jc w:val="center"/>
        <w:rPr>
          <w:rFonts w:ascii="Times New Roman" w:hAnsi="Times New Roman" w:cs="Times New Roman"/>
          <w:b/>
          <w:sz w:val="24"/>
          <w:szCs w:val="24"/>
        </w:rPr>
      </w:pPr>
      <w:r w:rsidRPr="00275A02">
        <w:rPr>
          <w:rFonts w:ascii="Times New Roman" w:hAnsi="Times New Roman" w:cs="Times New Roman"/>
          <w:sz w:val="24"/>
          <w:szCs w:val="24"/>
        </w:rPr>
        <w:t>Date</w:t>
      </w:r>
    </w:p>
    <w:p w:rsidR="00275A02" w:rsidRPr="00275A02" w:rsidRDefault="00275A02" w:rsidP="00275A02">
      <w:pPr>
        <w:spacing w:line="480" w:lineRule="auto"/>
        <w:ind w:firstLine="720"/>
        <w:jc w:val="center"/>
        <w:rPr>
          <w:rFonts w:ascii="Times New Roman" w:hAnsi="Times New Roman" w:cs="Times New Roman"/>
          <w:b/>
          <w:sz w:val="24"/>
          <w:szCs w:val="24"/>
        </w:rPr>
      </w:pPr>
    </w:p>
    <w:p w:rsidR="00275A02" w:rsidRPr="00275A02" w:rsidRDefault="00275A02" w:rsidP="00275A02">
      <w:pPr>
        <w:spacing w:line="480" w:lineRule="auto"/>
        <w:ind w:firstLine="720"/>
        <w:jc w:val="both"/>
        <w:rPr>
          <w:rFonts w:ascii="Times New Roman" w:hAnsi="Times New Roman" w:cs="Times New Roman"/>
          <w:b/>
          <w:sz w:val="24"/>
          <w:szCs w:val="24"/>
        </w:rPr>
      </w:pPr>
    </w:p>
    <w:p w:rsidR="00275A02" w:rsidRPr="00275A02" w:rsidRDefault="00275A02" w:rsidP="00275A02">
      <w:pPr>
        <w:spacing w:line="480" w:lineRule="auto"/>
        <w:ind w:firstLine="720"/>
        <w:jc w:val="both"/>
        <w:rPr>
          <w:rFonts w:ascii="Times New Roman" w:hAnsi="Times New Roman" w:cs="Times New Roman"/>
          <w:b/>
          <w:sz w:val="24"/>
          <w:szCs w:val="24"/>
        </w:rPr>
      </w:pPr>
    </w:p>
    <w:p w:rsidR="00275A02" w:rsidRPr="00275A02" w:rsidRDefault="00275A02" w:rsidP="00275A02">
      <w:pPr>
        <w:spacing w:line="480" w:lineRule="auto"/>
        <w:ind w:firstLine="720"/>
        <w:jc w:val="both"/>
        <w:rPr>
          <w:rFonts w:ascii="Times New Roman" w:hAnsi="Times New Roman" w:cs="Times New Roman"/>
          <w:b/>
          <w:sz w:val="24"/>
          <w:szCs w:val="24"/>
        </w:rPr>
      </w:pPr>
    </w:p>
    <w:p w:rsidR="00275A02" w:rsidRPr="00275A02" w:rsidRDefault="00275A02" w:rsidP="00275A02">
      <w:pPr>
        <w:spacing w:line="480" w:lineRule="auto"/>
        <w:jc w:val="both"/>
        <w:rPr>
          <w:rFonts w:ascii="Times New Roman" w:hAnsi="Times New Roman" w:cs="Times New Roman"/>
          <w:b/>
          <w:sz w:val="24"/>
          <w:szCs w:val="24"/>
        </w:rPr>
      </w:pPr>
    </w:p>
    <w:p w:rsidR="00275A02" w:rsidRPr="00275A02" w:rsidRDefault="00275A02" w:rsidP="00275A02">
      <w:pPr>
        <w:spacing w:line="480" w:lineRule="auto"/>
        <w:ind w:firstLine="720"/>
        <w:jc w:val="both"/>
        <w:rPr>
          <w:rFonts w:ascii="Times New Roman" w:hAnsi="Times New Roman" w:cs="Times New Roman"/>
          <w:b/>
          <w:sz w:val="24"/>
          <w:szCs w:val="24"/>
        </w:rPr>
      </w:pPr>
    </w:p>
    <w:p w:rsidR="00F3640B" w:rsidRPr="00275A02" w:rsidRDefault="00C3092E" w:rsidP="00275A02">
      <w:pPr>
        <w:spacing w:line="480" w:lineRule="auto"/>
        <w:jc w:val="both"/>
        <w:rPr>
          <w:rFonts w:ascii="Times New Roman" w:hAnsi="Times New Roman" w:cs="Times New Roman"/>
          <w:b/>
          <w:sz w:val="24"/>
          <w:szCs w:val="24"/>
        </w:rPr>
      </w:pPr>
      <w:r w:rsidRPr="00275A02">
        <w:rPr>
          <w:rFonts w:ascii="Times New Roman" w:hAnsi="Times New Roman" w:cs="Times New Roman"/>
          <w:b/>
          <w:sz w:val="24"/>
          <w:szCs w:val="24"/>
        </w:rPr>
        <w:lastRenderedPageBreak/>
        <w:t>Abstract</w:t>
      </w:r>
    </w:p>
    <w:p w:rsidR="0069174A" w:rsidRPr="00275A02" w:rsidRDefault="00C3092E" w:rsidP="00275A02">
      <w:pPr>
        <w:spacing w:line="480" w:lineRule="auto"/>
        <w:ind w:firstLine="720"/>
        <w:jc w:val="both"/>
        <w:rPr>
          <w:rFonts w:ascii="Times New Roman" w:hAnsi="Times New Roman" w:cs="Times New Roman"/>
          <w:sz w:val="24"/>
          <w:szCs w:val="24"/>
        </w:rPr>
      </w:pPr>
      <w:r w:rsidRPr="00275A02">
        <w:rPr>
          <w:rFonts w:ascii="Times New Roman" w:hAnsi="Times New Roman" w:cs="Times New Roman"/>
          <w:sz w:val="24"/>
          <w:szCs w:val="24"/>
        </w:rPr>
        <w:t xml:space="preserve">Solar Photovoltaics has currently undergone technological development. The development has been evidenced in various subfields like </w:t>
      </w:r>
      <w:r w:rsidR="001529EA" w:rsidRPr="00275A02">
        <w:rPr>
          <w:rFonts w:ascii="Times New Roman" w:hAnsi="Times New Roman" w:cs="Times New Roman"/>
          <w:sz w:val="24"/>
          <w:szCs w:val="24"/>
        </w:rPr>
        <w:t xml:space="preserve">module materials, PV </w:t>
      </w:r>
      <w:r w:rsidR="005C32A5" w:rsidRPr="00275A02">
        <w:rPr>
          <w:rFonts w:ascii="Times New Roman" w:hAnsi="Times New Roman" w:cs="Times New Roman"/>
          <w:sz w:val="24"/>
          <w:szCs w:val="24"/>
        </w:rPr>
        <w:t>cells, and manufacturing (</w:t>
      </w:r>
      <w:r w:rsidR="005C32A5" w:rsidRPr="005C32A5">
        <w:rPr>
          <w:rFonts w:ascii="Times New Roman" w:eastAsia="Times New Roman" w:hAnsi="Times New Roman" w:cs="Times New Roman"/>
          <w:sz w:val="24"/>
          <w:szCs w:val="24"/>
        </w:rPr>
        <w:t>Milichko</w:t>
      </w:r>
      <w:r w:rsidR="005C32A5" w:rsidRPr="00275A02">
        <w:rPr>
          <w:rFonts w:ascii="Times New Roman" w:eastAsia="Times New Roman" w:hAnsi="Times New Roman" w:cs="Times New Roman"/>
          <w:sz w:val="24"/>
          <w:szCs w:val="24"/>
        </w:rPr>
        <w:t xml:space="preserve"> </w:t>
      </w:r>
      <w:r w:rsidR="005C32A5" w:rsidRPr="00275A02">
        <w:rPr>
          <w:rFonts w:ascii="Times New Roman" w:eastAsia="Times New Roman" w:hAnsi="Times New Roman" w:cs="Times New Roman"/>
          <w:i/>
          <w:sz w:val="24"/>
          <w:szCs w:val="24"/>
        </w:rPr>
        <w:t xml:space="preserve">et al., </w:t>
      </w:r>
      <w:r w:rsidR="005C32A5" w:rsidRPr="005C32A5">
        <w:rPr>
          <w:rFonts w:ascii="Times New Roman" w:eastAsia="Times New Roman" w:hAnsi="Times New Roman" w:cs="Times New Roman"/>
          <w:sz w:val="24"/>
          <w:szCs w:val="24"/>
        </w:rPr>
        <w:t xml:space="preserve">2016). </w:t>
      </w:r>
      <w:r w:rsidR="009A7996" w:rsidRPr="00275A02">
        <w:rPr>
          <w:rFonts w:ascii="Times New Roman" w:hAnsi="Times New Roman" w:cs="Times New Roman"/>
          <w:sz w:val="24"/>
          <w:szCs w:val="24"/>
        </w:rPr>
        <w:t>The different</w:t>
      </w:r>
      <w:r w:rsidR="001529EA" w:rsidRPr="00275A02">
        <w:rPr>
          <w:rFonts w:ascii="Times New Roman" w:hAnsi="Times New Roman" w:cs="Times New Roman"/>
          <w:sz w:val="24"/>
          <w:szCs w:val="24"/>
        </w:rPr>
        <w:t xml:space="preserve"> branches are created to increase the generation of energy.  The</w:t>
      </w:r>
      <w:r w:rsidR="009A7996" w:rsidRPr="00275A02">
        <w:rPr>
          <w:rFonts w:ascii="Times New Roman" w:hAnsi="Times New Roman" w:cs="Times New Roman"/>
          <w:sz w:val="24"/>
          <w:szCs w:val="24"/>
        </w:rPr>
        <w:t xml:space="preserve"> photovoltaic module uses photon energy from solar irradiation</w:t>
      </w:r>
      <w:r w:rsidR="005C32A5" w:rsidRPr="00275A02">
        <w:rPr>
          <w:rFonts w:ascii="Times New Roman" w:hAnsi="Times New Roman" w:cs="Times New Roman"/>
          <w:sz w:val="24"/>
          <w:szCs w:val="24"/>
        </w:rPr>
        <w:t xml:space="preserve"> and absorbs heat energy (</w:t>
      </w:r>
      <w:r w:rsidR="005C32A5" w:rsidRPr="00275A02">
        <w:rPr>
          <w:rFonts w:ascii="Times New Roman" w:eastAsia="Times New Roman" w:hAnsi="Times New Roman" w:cs="Times New Roman"/>
          <w:sz w:val="24"/>
          <w:szCs w:val="24"/>
        </w:rPr>
        <w:t xml:space="preserve">Solanki, </w:t>
      </w:r>
      <w:r w:rsidR="005C32A5" w:rsidRPr="005C32A5">
        <w:rPr>
          <w:rFonts w:ascii="Times New Roman" w:eastAsia="Times New Roman" w:hAnsi="Times New Roman" w:cs="Times New Roman"/>
          <w:sz w:val="24"/>
          <w:szCs w:val="24"/>
        </w:rPr>
        <w:t xml:space="preserve">2015). </w:t>
      </w:r>
      <w:r w:rsidR="009A7996" w:rsidRPr="00275A02">
        <w:rPr>
          <w:rFonts w:ascii="Times New Roman" w:hAnsi="Times New Roman" w:cs="Times New Roman"/>
          <w:sz w:val="24"/>
          <w:szCs w:val="24"/>
        </w:rPr>
        <w:t>However, heat energy and power can be simply generated by using TEGs (Thermoelectric Generators</w:t>
      </w:r>
      <w:r w:rsidR="005C32A5" w:rsidRPr="00275A02">
        <w:rPr>
          <w:rFonts w:ascii="Times New Roman" w:hAnsi="Times New Roman" w:cs="Times New Roman"/>
          <w:sz w:val="24"/>
          <w:szCs w:val="24"/>
        </w:rPr>
        <w:t>)</w:t>
      </w:r>
      <w:r w:rsidR="009A7996" w:rsidRPr="00275A02">
        <w:rPr>
          <w:rFonts w:ascii="Times New Roman" w:hAnsi="Times New Roman" w:cs="Times New Roman"/>
          <w:sz w:val="24"/>
          <w:szCs w:val="24"/>
        </w:rPr>
        <w:t>. This is likely to increase the efficiency of the whole power generation system, something which has been tried for several years. Despite the prevailing advantage of using photovoltaic in energy and power generation, it has a disadvantage. It needs a strong cooling system that helps maintain the performance of the cell solar. In order to curb the problem, it is possible to implement the use of Thermoelectric Generators, which help in cooling down the temperatures in the solar cells as well</w:t>
      </w:r>
      <w:r w:rsidR="005C32A5" w:rsidRPr="00275A02">
        <w:rPr>
          <w:rFonts w:ascii="Times New Roman" w:hAnsi="Times New Roman" w:cs="Times New Roman"/>
          <w:sz w:val="24"/>
          <w:szCs w:val="24"/>
        </w:rPr>
        <w:t xml:space="preserve"> as recycling the waste heat (</w:t>
      </w:r>
      <w:r w:rsidR="005C32A5" w:rsidRPr="00275A02">
        <w:rPr>
          <w:rFonts w:ascii="Times New Roman" w:eastAsia="Times New Roman" w:hAnsi="Times New Roman" w:cs="Times New Roman"/>
          <w:sz w:val="24"/>
          <w:szCs w:val="24"/>
        </w:rPr>
        <w:t xml:space="preserve">Guerrero-Lemus </w:t>
      </w:r>
      <w:r w:rsidR="005C32A5" w:rsidRPr="00275A02">
        <w:rPr>
          <w:rFonts w:ascii="Times New Roman" w:eastAsia="Times New Roman" w:hAnsi="Times New Roman" w:cs="Times New Roman"/>
          <w:i/>
          <w:sz w:val="24"/>
          <w:szCs w:val="24"/>
        </w:rPr>
        <w:t>et al.,</w:t>
      </w:r>
      <w:r w:rsidR="005C32A5" w:rsidRPr="00275A02">
        <w:rPr>
          <w:rFonts w:ascii="Times New Roman" w:eastAsia="Times New Roman" w:hAnsi="Times New Roman" w:cs="Times New Roman"/>
          <w:sz w:val="24"/>
          <w:szCs w:val="24"/>
        </w:rPr>
        <w:t xml:space="preserve"> </w:t>
      </w:r>
      <w:r w:rsidR="005C32A5" w:rsidRPr="005C32A5">
        <w:rPr>
          <w:rFonts w:ascii="Times New Roman" w:eastAsia="Times New Roman" w:hAnsi="Times New Roman" w:cs="Times New Roman"/>
          <w:sz w:val="24"/>
          <w:szCs w:val="24"/>
        </w:rPr>
        <w:t>2016).</w:t>
      </w:r>
    </w:p>
    <w:p w:rsidR="00275A02" w:rsidRDefault="00C3092E">
      <w:pPr>
        <w:rPr>
          <w:rFonts w:ascii="Times New Roman" w:hAnsi="Times New Roman" w:cs="Times New Roman"/>
          <w:b/>
          <w:sz w:val="24"/>
          <w:szCs w:val="24"/>
        </w:rPr>
      </w:pPr>
      <w:r>
        <w:rPr>
          <w:rFonts w:ascii="Times New Roman" w:hAnsi="Times New Roman" w:cs="Times New Roman"/>
          <w:b/>
          <w:sz w:val="24"/>
          <w:szCs w:val="24"/>
        </w:rPr>
        <w:br w:type="page"/>
      </w:r>
    </w:p>
    <w:p w:rsidR="00E45432" w:rsidRPr="00275A02" w:rsidRDefault="00C3092E" w:rsidP="00275A02">
      <w:pPr>
        <w:spacing w:line="480" w:lineRule="auto"/>
        <w:jc w:val="both"/>
        <w:rPr>
          <w:rFonts w:ascii="Times New Roman" w:hAnsi="Times New Roman" w:cs="Times New Roman"/>
          <w:b/>
          <w:sz w:val="24"/>
          <w:szCs w:val="24"/>
        </w:rPr>
      </w:pPr>
      <w:r w:rsidRPr="00275A02">
        <w:rPr>
          <w:rFonts w:ascii="Times New Roman" w:hAnsi="Times New Roman" w:cs="Times New Roman"/>
          <w:b/>
          <w:sz w:val="24"/>
          <w:szCs w:val="24"/>
        </w:rPr>
        <w:lastRenderedPageBreak/>
        <w:t>Introduction</w:t>
      </w:r>
    </w:p>
    <w:p w:rsidR="00426FED" w:rsidRPr="00275A02" w:rsidRDefault="00C3092E" w:rsidP="00275A02">
      <w:pPr>
        <w:spacing w:line="480" w:lineRule="auto"/>
        <w:ind w:firstLine="720"/>
        <w:jc w:val="both"/>
        <w:rPr>
          <w:rFonts w:ascii="Times New Roman" w:hAnsi="Times New Roman" w:cs="Times New Roman"/>
          <w:sz w:val="24"/>
          <w:szCs w:val="24"/>
        </w:rPr>
      </w:pPr>
      <w:r w:rsidRPr="00275A02">
        <w:rPr>
          <w:rFonts w:ascii="Times New Roman" w:hAnsi="Times New Roman" w:cs="Times New Roman"/>
          <w:sz w:val="24"/>
          <w:szCs w:val="24"/>
        </w:rPr>
        <w:t xml:space="preserve">The keywords in my project are Thermoelectric generators (TEG) and concentrated Photovoltaics (PV).  </w:t>
      </w:r>
    </w:p>
    <w:p w:rsidR="00426FED" w:rsidRPr="00275A02" w:rsidRDefault="00C3092E" w:rsidP="00275A02">
      <w:pPr>
        <w:spacing w:line="480" w:lineRule="auto"/>
        <w:ind w:firstLine="720"/>
        <w:jc w:val="both"/>
        <w:rPr>
          <w:rFonts w:ascii="Times New Roman" w:hAnsi="Times New Roman" w:cs="Times New Roman"/>
          <w:sz w:val="24"/>
          <w:szCs w:val="24"/>
        </w:rPr>
      </w:pPr>
      <w:r w:rsidRPr="00275A02">
        <w:rPr>
          <w:rFonts w:ascii="Times New Roman" w:hAnsi="Times New Roman" w:cs="Times New Roman"/>
          <w:noProof/>
          <w:sz w:val="24"/>
          <w:szCs w:val="24"/>
        </w:rPr>
        <w:drawing>
          <wp:inline distT="0" distB="0" distL="0" distR="0">
            <wp:extent cx="5029200" cy="4322618"/>
            <wp:effectExtent l="0" t="0" r="0" b="1905"/>
            <wp:docPr id="3" name="Picture 3" descr="C:\Users\Dennis\Pictures\index y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Dennis\Pictures\index yy.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029200" cy="4322618"/>
                    </a:xfrm>
                    <a:prstGeom prst="rect">
                      <a:avLst/>
                    </a:prstGeom>
                    <a:noFill/>
                    <a:ln>
                      <a:noFill/>
                    </a:ln>
                  </pic:spPr>
                </pic:pic>
              </a:graphicData>
            </a:graphic>
          </wp:inline>
        </w:drawing>
      </w:r>
    </w:p>
    <w:p w:rsidR="00E45432" w:rsidRPr="00275A02" w:rsidRDefault="00C3092E" w:rsidP="00275A02">
      <w:pPr>
        <w:spacing w:line="480" w:lineRule="auto"/>
        <w:ind w:firstLine="720"/>
        <w:jc w:val="both"/>
        <w:rPr>
          <w:rFonts w:ascii="Times New Roman" w:hAnsi="Times New Roman" w:cs="Times New Roman"/>
          <w:sz w:val="24"/>
          <w:szCs w:val="24"/>
        </w:rPr>
      </w:pPr>
      <w:r w:rsidRPr="00275A02">
        <w:rPr>
          <w:rFonts w:ascii="Times New Roman" w:hAnsi="Times New Roman" w:cs="Times New Roman"/>
          <w:sz w:val="24"/>
          <w:szCs w:val="24"/>
        </w:rPr>
        <w:t xml:space="preserve">Photovoltaic cells are </w:t>
      </w:r>
      <w:r w:rsidRPr="00275A02">
        <w:rPr>
          <w:rFonts w:ascii="Times New Roman" w:hAnsi="Times New Roman" w:cs="Times New Roman"/>
          <w:sz w:val="24"/>
          <w:szCs w:val="24"/>
        </w:rPr>
        <w:t>considered to be durable as well as capable of carrying out several operations over a long period of time. However, the performance of photovoltaic cells is also affected by a temperature increase in the opera</w:t>
      </w:r>
      <w:r w:rsidR="00206B46" w:rsidRPr="00275A02">
        <w:rPr>
          <w:rFonts w:ascii="Times New Roman" w:hAnsi="Times New Roman" w:cs="Times New Roman"/>
          <w:sz w:val="24"/>
          <w:szCs w:val="24"/>
        </w:rPr>
        <w:t>ting system (</w:t>
      </w:r>
      <w:r w:rsidR="00206B46" w:rsidRPr="00275A02">
        <w:rPr>
          <w:rFonts w:ascii="Times New Roman" w:eastAsia="Times New Roman" w:hAnsi="Times New Roman" w:cs="Times New Roman"/>
          <w:sz w:val="24"/>
          <w:szCs w:val="24"/>
        </w:rPr>
        <w:t xml:space="preserve">Paranthaman </w:t>
      </w:r>
      <w:r w:rsidR="00206B46" w:rsidRPr="00275A02">
        <w:rPr>
          <w:rFonts w:ascii="Times New Roman" w:eastAsia="Times New Roman" w:hAnsi="Times New Roman" w:cs="Times New Roman"/>
          <w:i/>
          <w:sz w:val="24"/>
          <w:szCs w:val="24"/>
        </w:rPr>
        <w:t xml:space="preserve">et al., </w:t>
      </w:r>
      <w:r w:rsidR="00206B46" w:rsidRPr="00206B46">
        <w:rPr>
          <w:rFonts w:ascii="Times New Roman" w:eastAsia="Times New Roman" w:hAnsi="Times New Roman" w:cs="Times New Roman"/>
          <w:sz w:val="24"/>
          <w:szCs w:val="24"/>
        </w:rPr>
        <w:t xml:space="preserve">2016). </w:t>
      </w:r>
      <w:r w:rsidRPr="00275A02">
        <w:rPr>
          <w:rFonts w:ascii="Times New Roman" w:hAnsi="Times New Roman" w:cs="Times New Roman"/>
          <w:sz w:val="24"/>
          <w:szCs w:val="24"/>
        </w:rPr>
        <w:t>This is</w:t>
      </w:r>
      <w:r w:rsidRPr="00275A02">
        <w:rPr>
          <w:rFonts w:ascii="Times New Roman" w:hAnsi="Times New Roman" w:cs="Times New Roman"/>
          <w:sz w:val="24"/>
          <w:szCs w:val="24"/>
        </w:rPr>
        <w:t xml:space="preserve"> because the incident solar energy part is configured into electricity, and the other remaining part is also configured into heat, which ends up reducing the open-circuit voltage and therefore </w:t>
      </w:r>
      <w:r w:rsidRPr="00275A02">
        <w:rPr>
          <w:rFonts w:ascii="Times New Roman" w:hAnsi="Times New Roman" w:cs="Times New Roman"/>
          <w:sz w:val="24"/>
          <w:szCs w:val="24"/>
        </w:rPr>
        <w:lastRenderedPageBreak/>
        <w:t>increasing the efficiency. In addition, waste thermal energy ca</w:t>
      </w:r>
      <w:r w:rsidRPr="00275A02">
        <w:rPr>
          <w:rFonts w:ascii="Times New Roman" w:hAnsi="Times New Roman" w:cs="Times New Roman"/>
          <w:sz w:val="24"/>
          <w:szCs w:val="24"/>
        </w:rPr>
        <w:t xml:space="preserve">n be exploited by converting it to power, which increases the whole </w:t>
      </w:r>
      <w:r w:rsidR="00206B46" w:rsidRPr="00275A02">
        <w:rPr>
          <w:rFonts w:ascii="Times New Roman" w:hAnsi="Times New Roman" w:cs="Times New Roman"/>
          <w:sz w:val="24"/>
          <w:szCs w:val="24"/>
        </w:rPr>
        <w:t>photovoltaic system efficiency (</w:t>
      </w:r>
      <w:r w:rsidR="00206B46" w:rsidRPr="00275A02">
        <w:rPr>
          <w:rFonts w:ascii="Times New Roman" w:eastAsia="Times New Roman" w:hAnsi="Times New Roman" w:cs="Times New Roman"/>
          <w:sz w:val="24"/>
          <w:szCs w:val="24"/>
        </w:rPr>
        <w:t xml:space="preserve">Mathews </w:t>
      </w:r>
      <w:r w:rsidR="00206B46" w:rsidRPr="00275A02">
        <w:rPr>
          <w:rFonts w:ascii="Times New Roman" w:eastAsia="Times New Roman" w:hAnsi="Times New Roman" w:cs="Times New Roman"/>
          <w:i/>
          <w:sz w:val="24"/>
          <w:szCs w:val="24"/>
        </w:rPr>
        <w:t xml:space="preserve">et al., </w:t>
      </w:r>
      <w:r w:rsidR="00206B46" w:rsidRPr="00275A02">
        <w:rPr>
          <w:rFonts w:ascii="Times New Roman" w:eastAsia="Times New Roman" w:hAnsi="Times New Roman" w:cs="Times New Roman"/>
          <w:sz w:val="24"/>
          <w:szCs w:val="24"/>
        </w:rPr>
        <w:t>2019</w:t>
      </w:r>
      <w:r w:rsidR="00206B46" w:rsidRPr="00206B46">
        <w:rPr>
          <w:rFonts w:ascii="Times New Roman" w:eastAsia="Times New Roman" w:hAnsi="Times New Roman" w:cs="Times New Roman"/>
          <w:sz w:val="24"/>
          <w:szCs w:val="24"/>
        </w:rPr>
        <w:t>).</w:t>
      </w:r>
    </w:p>
    <w:p w:rsidR="00E45432" w:rsidRPr="00275A02" w:rsidRDefault="00C3092E" w:rsidP="00275A02">
      <w:pPr>
        <w:spacing w:line="480" w:lineRule="auto"/>
        <w:ind w:firstLine="720"/>
        <w:jc w:val="both"/>
        <w:rPr>
          <w:rFonts w:ascii="Times New Roman" w:hAnsi="Times New Roman" w:cs="Times New Roman"/>
          <w:sz w:val="24"/>
          <w:szCs w:val="24"/>
        </w:rPr>
      </w:pPr>
      <w:r w:rsidRPr="00275A02">
        <w:rPr>
          <w:rFonts w:ascii="Times New Roman" w:hAnsi="Times New Roman" w:cs="Times New Roman"/>
          <w:sz w:val="24"/>
          <w:szCs w:val="24"/>
        </w:rPr>
        <w:t xml:space="preserve">Moreover, to reduce the costs incurred in a photovoltaic system, </w:t>
      </w:r>
      <w:r w:rsidR="00690714" w:rsidRPr="00275A02">
        <w:rPr>
          <w:rFonts w:ascii="Times New Roman" w:hAnsi="Times New Roman" w:cs="Times New Roman"/>
          <w:sz w:val="24"/>
          <w:szCs w:val="24"/>
        </w:rPr>
        <w:t>it is recommendable to use tracking or stationery solar concentrator subsystems.  Concentrator PV (</w:t>
      </w:r>
      <w:smartTag w:uri="urn:schemas-microsoft-com:office:smarttags" w:element="stockticker">
        <w:r w:rsidR="00690714" w:rsidRPr="00275A02">
          <w:rPr>
            <w:rFonts w:ascii="Times New Roman" w:hAnsi="Times New Roman" w:cs="Times New Roman"/>
            <w:sz w:val="24"/>
            <w:szCs w:val="24"/>
          </w:rPr>
          <w:t>CPV</w:t>
        </w:r>
      </w:smartTag>
      <w:r w:rsidR="00690714" w:rsidRPr="00275A02">
        <w:rPr>
          <w:rFonts w:ascii="Times New Roman" w:hAnsi="Times New Roman" w:cs="Times New Roman"/>
          <w:sz w:val="24"/>
          <w:szCs w:val="24"/>
        </w:rPr>
        <w:t xml:space="preserve">) has emerged as a prime approach used to expand the use and the development of photovoltaic systems, more so in locations characterized by clear sky.  Currently, Concentrator Photovoltaics are more efficient. They are possible to sustain </w:t>
      </w:r>
      <w:r w:rsidR="00F33F01" w:rsidRPr="00275A02">
        <w:rPr>
          <w:rFonts w:ascii="Times New Roman" w:hAnsi="Times New Roman" w:cs="Times New Roman"/>
          <w:sz w:val="24"/>
          <w:szCs w:val="24"/>
        </w:rPr>
        <w:t xml:space="preserve">light concentration ratios on few hundreds order. However, an increase in temperature of the Concentrator Photovoltaic system operating which are under high concentration levels that are high is a big problem that faces the technology. Therefore, Concentrator Photovoltaic </w:t>
      </w:r>
      <w:r w:rsidR="002F2790" w:rsidRPr="00275A02">
        <w:rPr>
          <w:rFonts w:ascii="Times New Roman" w:hAnsi="Times New Roman" w:cs="Times New Roman"/>
          <w:sz w:val="24"/>
          <w:szCs w:val="24"/>
        </w:rPr>
        <w:t>operations need passive or active cooling. However, this depends on the lighting concentration levels of the operation.  The active cooling sys</w:t>
      </w:r>
      <w:r w:rsidR="004F34D1" w:rsidRPr="00275A02">
        <w:rPr>
          <w:rFonts w:ascii="Times New Roman" w:hAnsi="Times New Roman" w:cs="Times New Roman"/>
          <w:sz w:val="24"/>
          <w:szCs w:val="24"/>
        </w:rPr>
        <w:t xml:space="preserve">tem has a disadvantage in that it is complex as well as energy-consuming. </w:t>
      </w:r>
      <w:r w:rsidR="00592F9B" w:rsidRPr="00275A02">
        <w:rPr>
          <w:rFonts w:ascii="Times New Roman" w:hAnsi="Times New Roman" w:cs="Times New Roman"/>
          <w:sz w:val="24"/>
          <w:szCs w:val="24"/>
        </w:rPr>
        <w:t>On the other side, passive cooling is not very efficient as compared to active cooling, even though it is not much complex and does not need en</w:t>
      </w:r>
      <w:r w:rsidR="00206B46" w:rsidRPr="00275A02">
        <w:rPr>
          <w:rFonts w:ascii="Times New Roman" w:hAnsi="Times New Roman" w:cs="Times New Roman"/>
          <w:sz w:val="24"/>
          <w:szCs w:val="24"/>
        </w:rPr>
        <w:t>ergy for it to be operated (</w:t>
      </w:r>
      <w:r w:rsidR="00592F9B" w:rsidRPr="00275A02">
        <w:rPr>
          <w:rFonts w:ascii="Times New Roman" w:hAnsi="Times New Roman" w:cs="Times New Roman"/>
          <w:sz w:val="24"/>
          <w:szCs w:val="24"/>
        </w:rPr>
        <w:t xml:space="preserve"> </w:t>
      </w:r>
      <w:r w:rsidR="00206B46" w:rsidRPr="00275A02">
        <w:rPr>
          <w:rFonts w:ascii="Times New Roman" w:eastAsia="Times New Roman" w:hAnsi="Times New Roman" w:cs="Times New Roman"/>
          <w:sz w:val="24"/>
          <w:szCs w:val="24"/>
        </w:rPr>
        <w:t xml:space="preserve">Philipps </w:t>
      </w:r>
      <w:r w:rsidR="00206B46" w:rsidRPr="00275A02">
        <w:rPr>
          <w:rFonts w:ascii="Times New Roman" w:eastAsia="Times New Roman" w:hAnsi="Times New Roman" w:cs="Times New Roman"/>
          <w:i/>
          <w:sz w:val="24"/>
          <w:szCs w:val="24"/>
        </w:rPr>
        <w:t xml:space="preserve">et al., </w:t>
      </w:r>
      <w:r w:rsidR="00206B46" w:rsidRPr="00206B46">
        <w:rPr>
          <w:rFonts w:ascii="Times New Roman" w:eastAsia="Times New Roman" w:hAnsi="Times New Roman" w:cs="Times New Roman"/>
          <w:sz w:val="24"/>
          <w:szCs w:val="24"/>
        </w:rPr>
        <w:t>2015).</w:t>
      </w:r>
    </w:p>
    <w:p w:rsidR="00592F9B" w:rsidRPr="00275A02" w:rsidRDefault="00C3092E" w:rsidP="00275A02">
      <w:pPr>
        <w:spacing w:line="480" w:lineRule="auto"/>
        <w:ind w:firstLine="720"/>
        <w:jc w:val="both"/>
        <w:rPr>
          <w:rFonts w:ascii="Times New Roman" w:hAnsi="Times New Roman" w:cs="Times New Roman"/>
          <w:sz w:val="24"/>
          <w:szCs w:val="24"/>
        </w:rPr>
      </w:pPr>
      <w:r w:rsidRPr="00275A02">
        <w:rPr>
          <w:rFonts w:ascii="Times New Roman" w:hAnsi="Times New Roman" w:cs="Times New Roman"/>
          <w:sz w:val="24"/>
          <w:szCs w:val="24"/>
        </w:rPr>
        <w:t xml:space="preserve">A Concentrator photovoltaic, thermoelectric generator hybrid </w:t>
      </w:r>
      <w:r w:rsidRPr="00275A02">
        <w:rPr>
          <w:rFonts w:ascii="Times New Roman" w:hAnsi="Times New Roman" w:cs="Times New Roman"/>
          <w:sz w:val="24"/>
          <w:szCs w:val="24"/>
        </w:rPr>
        <w:t>system is a good solution. First, this is because it gives concentrator photovoltaic cells a passive cooling system to maintain the efficiency of the solar cells at levels that are acceptable. Secondly, it uses the excess heat which is released fro</w:t>
      </w:r>
      <w:r w:rsidR="00206B46" w:rsidRPr="00275A02">
        <w:rPr>
          <w:rFonts w:ascii="Times New Roman" w:hAnsi="Times New Roman" w:cs="Times New Roman"/>
          <w:sz w:val="24"/>
          <w:szCs w:val="24"/>
        </w:rPr>
        <w:t>m the concentrator photovoltaic (</w:t>
      </w:r>
      <w:r w:rsidR="00206B46" w:rsidRPr="00275A02">
        <w:rPr>
          <w:rFonts w:ascii="Times New Roman" w:eastAsia="Times New Roman" w:hAnsi="Times New Roman" w:cs="Times New Roman"/>
          <w:sz w:val="24"/>
          <w:szCs w:val="24"/>
        </w:rPr>
        <w:t xml:space="preserve">Ekins-Daukes </w:t>
      </w:r>
      <w:r w:rsidR="00206B46" w:rsidRPr="00275A02">
        <w:rPr>
          <w:rFonts w:ascii="Times New Roman" w:eastAsia="Times New Roman" w:hAnsi="Times New Roman" w:cs="Times New Roman"/>
          <w:i/>
          <w:sz w:val="24"/>
          <w:szCs w:val="24"/>
        </w:rPr>
        <w:t xml:space="preserve">et al., </w:t>
      </w:r>
      <w:r w:rsidR="00206B46" w:rsidRPr="00275A02">
        <w:rPr>
          <w:rFonts w:ascii="Times New Roman" w:eastAsia="Times New Roman" w:hAnsi="Times New Roman" w:cs="Times New Roman"/>
          <w:sz w:val="24"/>
          <w:szCs w:val="24"/>
        </w:rPr>
        <w:t xml:space="preserve">2016). </w:t>
      </w:r>
      <w:r w:rsidRPr="00275A02">
        <w:rPr>
          <w:rFonts w:ascii="Times New Roman" w:hAnsi="Times New Roman" w:cs="Times New Roman"/>
          <w:sz w:val="24"/>
          <w:szCs w:val="24"/>
        </w:rPr>
        <w:t xml:space="preserve">This is done by converting the excess heat into power which is added to the heat produced by the main concentrator photovoltaic system. </w:t>
      </w:r>
    </w:p>
    <w:p w:rsidR="00592F9B" w:rsidRPr="00275A02" w:rsidRDefault="00C3092E" w:rsidP="00275A02">
      <w:pPr>
        <w:spacing w:line="480" w:lineRule="auto"/>
        <w:ind w:firstLine="720"/>
        <w:jc w:val="both"/>
        <w:rPr>
          <w:rFonts w:ascii="Times New Roman" w:hAnsi="Times New Roman" w:cs="Times New Roman"/>
          <w:sz w:val="24"/>
          <w:szCs w:val="24"/>
        </w:rPr>
      </w:pPr>
      <w:r w:rsidRPr="00275A02">
        <w:rPr>
          <w:rFonts w:ascii="Times New Roman" w:hAnsi="Times New Roman" w:cs="Times New Roman"/>
          <w:sz w:val="24"/>
          <w:szCs w:val="24"/>
        </w:rPr>
        <w:t xml:space="preserve">There is a study that has been performed on </w:t>
      </w:r>
      <w:r w:rsidR="007E4AC0" w:rsidRPr="00275A02">
        <w:rPr>
          <w:rFonts w:ascii="Times New Roman" w:hAnsi="Times New Roman" w:cs="Times New Roman"/>
          <w:sz w:val="24"/>
          <w:szCs w:val="24"/>
        </w:rPr>
        <w:t xml:space="preserve">electrical performance, which partially illuminates TEG. The results of the conducted study are likely to give deeper insight into TEGs </w:t>
      </w:r>
      <w:r w:rsidR="007E4AC0" w:rsidRPr="00275A02">
        <w:rPr>
          <w:rFonts w:ascii="Times New Roman" w:hAnsi="Times New Roman" w:cs="Times New Roman"/>
          <w:sz w:val="24"/>
          <w:szCs w:val="24"/>
        </w:rPr>
        <w:lastRenderedPageBreak/>
        <w:t>incorporation into a TEG/CPV system to passively reduce heat in solar cells</w:t>
      </w:r>
      <w:r w:rsidR="005D36E4" w:rsidRPr="00275A02">
        <w:rPr>
          <w:rFonts w:ascii="Times New Roman" w:hAnsi="Times New Roman" w:cs="Times New Roman"/>
          <w:sz w:val="24"/>
          <w:szCs w:val="24"/>
        </w:rPr>
        <w:t xml:space="preserve"> and to enhance extra production o</w:t>
      </w:r>
      <w:r w:rsidR="00206B46" w:rsidRPr="00275A02">
        <w:rPr>
          <w:rFonts w:ascii="Times New Roman" w:hAnsi="Times New Roman" w:cs="Times New Roman"/>
          <w:sz w:val="24"/>
          <w:szCs w:val="24"/>
        </w:rPr>
        <w:t>f</w:t>
      </w:r>
      <w:r w:rsidR="005D36E4" w:rsidRPr="00275A02">
        <w:rPr>
          <w:rFonts w:ascii="Times New Roman" w:hAnsi="Times New Roman" w:cs="Times New Roman"/>
          <w:sz w:val="24"/>
          <w:szCs w:val="24"/>
        </w:rPr>
        <w:t xml:space="preserve"> thermoelectric power.  The process of incorporating thermoelectric devices into concentrator photovoltaic modules </w:t>
      </w:r>
      <w:r w:rsidR="00F0052D" w:rsidRPr="00275A02">
        <w:rPr>
          <w:rFonts w:ascii="Times New Roman" w:hAnsi="Times New Roman" w:cs="Times New Roman"/>
          <w:sz w:val="24"/>
          <w:szCs w:val="24"/>
        </w:rPr>
        <w:t xml:space="preserve">has called for several investigations in its studies. For instance, a hot mirror, an integrated system with a beam spectral splitter, has been studied. There is the transmission of wavelength light in the system, which is transmitted to the photovoltaic module. On the other hand, there is the transmission of longer wavelength light to the thermoelectric generators module. Moreover, a study is performed to investigate solar spectrum portioning to harvest the maximum efficiency conversion of photovoltaic to a thermoelectric hybrid system with the operating solar cell at ambient temperatures. </w:t>
      </w:r>
      <w:r w:rsidR="00E150D1" w:rsidRPr="00275A02">
        <w:rPr>
          <w:rFonts w:ascii="Times New Roman" w:hAnsi="Times New Roman" w:cs="Times New Roman"/>
          <w:sz w:val="24"/>
          <w:szCs w:val="24"/>
        </w:rPr>
        <w:t>A solar-driven hybrid generation system is a design that is integrated. It comprises a solar cell, a silicon thin-film, thermoelectric generation, and a heat collector, which has been examined. The waste heat from solar cells and incident solar energy parts are collected and used in h thermoelectric generations and used in thermoelectric generations fo</w:t>
      </w:r>
      <w:r w:rsidR="00206B46" w:rsidRPr="00275A02">
        <w:rPr>
          <w:rFonts w:ascii="Times New Roman" w:hAnsi="Times New Roman" w:cs="Times New Roman"/>
          <w:sz w:val="24"/>
          <w:szCs w:val="24"/>
        </w:rPr>
        <w:t>r conversion of thermoelectric (</w:t>
      </w:r>
      <w:r w:rsidR="00206B46" w:rsidRPr="00275A02">
        <w:rPr>
          <w:rFonts w:ascii="Times New Roman" w:eastAsia="Times New Roman" w:hAnsi="Times New Roman" w:cs="Times New Roman"/>
          <w:sz w:val="24"/>
          <w:szCs w:val="24"/>
        </w:rPr>
        <w:t xml:space="preserve">Allouhi </w:t>
      </w:r>
      <w:r w:rsidR="00206B46" w:rsidRPr="00275A02">
        <w:rPr>
          <w:rFonts w:ascii="Times New Roman" w:eastAsia="Times New Roman" w:hAnsi="Times New Roman" w:cs="Times New Roman"/>
          <w:i/>
          <w:sz w:val="24"/>
          <w:szCs w:val="24"/>
        </w:rPr>
        <w:t>et al.,</w:t>
      </w:r>
      <w:r w:rsidR="00206B46" w:rsidRPr="00275A02">
        <w:rPr>
          <w:rFonts w:ascii="Times New Roman" w:eastAsia="Times New Roman" w:hAnsi="Times New Roman" w:cs="Times New Roman"/>
          <w:sz w:val="24"/>
          <w:szCs w:val="24"/>
        </w:rPr>
        <w:t xml:space="preserve"> </w:t>
      </w:r>
      <w:r w:rsidR="00206B46" w:rsidRPr="00206B46">
        <w:rPr>
          <w:rFonts w:ascii="Times New Roman" w:eastAsia="Times New Roman" w:hAnsi="Times New Roman" w:cs="Times New Roman"/>
          <w:sz w:val="24"/>
          <w:szCs w:val="24"/>
        </w:rPr>
        <w:t>2015).</w:t>
      </w:r>
    </w:p>
    <w:p w:rsidR="00E150D1" w:rsidRPr="00275A02" w:rsidRDefault="00C3092E" w:rsidP="00275A02">
      <w:pPr>
        <w:spacing w:line="480" w:lineRule="auto"/>
        <w:ind w:firstLine="720"/>
        <w:jc w:val="both"/>
        <w:rPr>
          <w:rFonts w:ascii="Times New Roman" w:hAnsi="Times New Roman" w:cs="Times New Roman"/>
          <w:sz w:val="24"/>
          <w:szCs w:val="24"/>
        </w:rPr>
      </w:pPr>
      <w:r w:rsidRPr="00275A02">
        <w:rPr>
          <w:rFonts w:ascii="Times New Roman" w:hAnsi="Times New Roman" w:cs="Times New Roman"/>
          <w:sz w:val="24"/>
          <w:szCs w:val="24"/>
        </w:rPr>
        <w:t xml:space="preserve">In recent jobs that have been conducted concerning photovoltaic and thermoelectric generations, there are several tests that </w:t>
      </w:r>
      <w:r w:rsidR="007E7B13" w:rsidRPr="00275A02">
        <w:rPr>
          <w:rFonts w:ascii="Times New Roman" w:hAnsi="Times New Roman" w:cs="Times New Roman"/>
          <w:sz w:val="24"/>
          <w:szCs w:val="24"/>
        </w:rPr>
        <w:t>have</w:t>
      </w:r>
      <w:r w:rsidRPr="00275A02">
        <w:rPr>
          <w:rFonts w:ascii="Times New Roman" w:hAnsi="Times New Roman" w:cs="Times New Roman"/>
          <w:sz w:val="24"/>
          <w:szCs w:val="24"/>
        </w:rPr>
        <w:t xml:space="preserve"> been conducted on CPV and TEG hybrid systems. The </w:t>
      </w:r>
      <w:r w:rsidR="007E7B13" w:rsidRPr="00275A02">
        <w:rPr>
          <w:rFonts w:ascii="Times New Roman" w:hAnsi="Times New Roman" w:cs="Times New Roman"/>
          <w:sz w:val="24"/>
          <w:szCs w:val="24"/>
        </w:rPr>
        <w:t>tests have</w:t>
      </w:r>
      <w:r w:rsidRPr="00275A02">
        <w:rPr>
          <w:rFonts w:ascii="Times New Roman" w:hAnsi="Times New Roman" w:cs="Times New Roman"/>
          <w:sz w:val="24"/>
          <w:szCs w:val="24"/>
        </w:rPr>
        <w:t xml:space="preserve"> been done </w:t>
      </w:r>
      <w:r w:rsidR="007E7B13" w:rsidRPr="00275A02">
        <w:rPr>
          <w:rFonts w:ascii="Times New Roman" w:hAnsi="Times New Roman" w:cs="Times New Roman"/>
          <w:sz w:val="24"/>
          <w:szCs w:val="24"/>
        </w:rPr>
        <w:t xml:space="preserve">against two varying concentrator photovoltaic known as multijunction and silicon LGBC. The results of the tests revealed that there is the maintenance of a persistent electrical output by a multijunction solar cell, which was under high levels of light that was concentrated. Also, the results showed that thermoelectric generated additional/more output power. </w:t>
      </w:r>
    </w:p>
    <w:p w:rsidR="007E7B13" w:rsidRPr="00275A02" w:rsidRDefault="00C3092E" w:rsidP="00275A02">
      <w:pPr>
        <w:spacing w:line="480" w:lineRule="auto"/>
        <w:ind w:firstLine="720"/>
        <w:jc w:val="both"/>
        <w:rPr>
          <w:rFonts w:ascii="Times New Roman" w:hAnsi="Times New Roman" w:cs="Times New Roman"/>
          <w:sz w:val="24"/>
          <w:szCs w:val="24"/>
        </w:rPr>
      </w:pPr>
      <w:r w:rsidRPr="00275A02">
        <w:rPr>
          <w:rFonts w:ascii="Times New Roman" w:hAnsi="Times New Roman" w:cs="Times New Roman"/>
          <w:sz w:val="24"/>
          <w:szCs w:val="24"/>
        </w:rPr>
        <w:t>Thermoelectric units are modeled as well as stimulated in some studies. For example, there is modeling as well as simulation of a concentra</w:t>
      </w:r>
      <w:r w:rsidRPr="00275A02">
        <w:rPr>
          <w:rFonts w:ascii="Times New Roman" w:hAnsi="Times New Roman" w:cs="Times New Roman"/>
          <w:sz w:val="24"/>
          <w:szCs w:val="24"/>
        </w:rPr>
        <w:t>ted solar thermal. This has been done by the use of a three-dimensional finit</w:t>
      </w:r>
      <w:r w:rsidR="00D6758F" w:rsidRPr="00275A02">
        <w:rPr>
          <w:rFonts w:ascii="Times New Roman" w:hAnsi="Times New Roman" w:cs="Times New Roman"/>
          <w:sz w:val="24"/>
          <w:szCs w:val="24"/>
        </w:rPr>
        <w:t>e element scheme (</w:t>
      </w:r>
      <w:r w:rsidR="00D6758F" w:rsidRPr="00275A02">
        <w:rPr>
          <w:rFonts w:ascii="Times New Roman" w:eastAsia="Times New Roman" w:hAnsi="Times New Roman" w:cs="Times New Roman"/>
          <w:sz w:val="24"/>
          <w:szCs w:val="24"/>
        </w:rPr>
        <w:t xml:space="preserve">Powell </w:t>
      </w:r>
      <w:r w:rsidR="00D6758F" w:rsidRPr="00275A02">
        <w:rPr>
          <w:rFonts w:ascii="Times New Roman" w:eastAsia="Times New Roman" w:hAnsi="Times New Roman" w:cs="Times New Roman"/>
          <w:i/>
          <w:sz w:val="24"/>
          <w:szCs w:val="24"/>
        </w:rPr>
        <w:t xml:space="preserve">et al., </w:t>
      </w:r>
      <w:r w:rsidR="00D6758F" w:rsidRPr="00206B46">
        <w:rPr>
          <w:rFonts w:ascii="Times New Roman" w:eastAsia="Times New Roman" w:hAnsi="Times New Roman" w:cs="Times New Roman"/>
          <w:sz w:val="24"/>
          <w:szCs w:val="24"/>
        </w:rPr>
        <w:t xml:space="preserve">2017). </w:t>
      </w:r>
      <w:r w:rsidRPr="00275A02">
        <w:rPr>
          <w:rFonts w:ascii="Times New Roman" w:hAnsi="Times New Roman" w:cs="Times New Roman"/>
          <w:sz w:val="24"/>
          <w:szCs w:val="24"/>
        </w:rPr>
        <w:t xml:space="preserve">Additionally, in the </w:t>
      </w:r>
      <w:r w:rsidRPr="00275A02">
        <w:rPr>
          <w:rFonts w:ascii="Times New Roman" w:hAnsi="Times New Roman" w:cs="Times New Roman"/>
          <w:sz w:val="24"/>
          <w:szCs w:val="24"/>
        </w:rPr>
        <w:lastRenderedPageBreak/>
        <w:t>study, there was the testing of three diverse geometries and comparisons that aimed to study substrate area and the ge</w:t>
      </w:r>
      <w:r w:rsidRPr="00275A02">
        <w:rPr>
          <w:rFonts w:ascii="Times New Roman" w:hAnsi="Times New Roman" w:cs="Times New Roman"/>
          <w:sz w:val="24"/>
          <w:szCs w:val="24"/>
        </w:rPr>
        <w:t xml:space="preserve">ometry effect of the thermoelectric generations on the performance of the thermoelectric </w:t>
      </w:r>
      <w:r w:rsidR="00F34161" w:rsidRPr="00275A02">
        <w:rPr>
          <w:rFonts w:ascii="Times New Roman" w:hAnsi="Times New Roman" w:cs="Times New Roman"/>
          <w:sz w:val="24"/>
          <w:szCs w:val="24"/>
        </w:rPr>
        <w:t xml:space="preserve">generations.  According to the results obtained from the tests, there is an output increase for a thermoelectric element fixed-length whenever there is a decrease of the cross-sectional area. </w:t>
      </w:r>
    </w:p>
    <w:p w:rsidR="00F34161" w:rsidRPr="00275A02" w:rsidRDefault="00C3092E" w:rsidP="00275A02">
      <w:pPr>
        <w:spacing w:line="480" w:lineRule="auto"/>
        <w:ind w:firstLine="720"/>
        <w:jc w:val="both"/>
        <w:rPr>
          <w:rFonts w:ascii="Times New Roman" w:hAnsi="Times New Roman" w:cs="Times New Roman"/>
          <w:sz w:val="24"/>
          <w:szCs w:val="24"/>
        </w:rPr>
      </w:pPr>
      <w:r w:rsidRPr="00275A02">
        <w:rPr>
          <w:rFonts w:ascii="Times New Roman" w:hAnsi="Times New Roman" w:cs="Times New Roman"/>
          <w:sz w:val="24"/>
          <w:szCs w:val="24"/>
        </w:rPr>
        <w:t>The current found in a photovoltaic cell is related to the voltage applied by</w:t>
      </w:r>
      <w:r w:rsidR="00835D51" w:rsidRPr="00275A02">
        <w:rPr>
          <w:rFonts w:ascii="Times New Roman" w:hAnsi="Times New Roman" w:cs="Times New Roman"/>
          <w:sz w:val="24"/>
          <w:szCs w:val="24"/>
        </w:rPr>
        <w:t xml:space="preserve"> the well-known one-diode model. Because the current generated is directly proportional to solar irradiance incident, there is the use of solar concentrators to increase solar irradiance. Unfortunately, the evidenced increase in this type of incident irradiance results in elevation of the device's temperature, which re</w:t>
      </w:r>
      <w:r w:rsidR="007470F4" w:rsidRPr="00275A02">
        <w:rPr>
          <w:rFonts w:ascii="Times New Roman" w:hAnsi="Times New Roman" w:cs="Times New Roman"/>
          <w:sz w:val="24"/>
          <w:szCs w:val="24"/>
        </w:rPr>
        <w:t>duces the output voltage of the generated current. The impact of this is that it reduces the conversion of photovoltaic c</w:t>
      </w:r>
      <w:r w:rsidR="00D82A2C" w:rsidRPr="00275A02">
        <w:rPr>
          <w:rFonts w:ascii="Times New Roman" w:hAnsi="Times New Roman" w:cs="Times New Roman"/>
          <w:sz w:val="24"/>
          <w:szCs w:val="24"/>
        </w:rPr>
        <w:t>onversion efficiency.  There is an assessment of</w:t>
      </w:r>
      <w:r w:rsidR="007470F4" w:rsidRPr="00275A02">
        <w:rPr>
          <w:rFonts w:ascii="Times New Roman" w:hAnsi="Times New Roman" w:cs="Times New Roman"/>
          <w:sz w:val="24"/>
          <w:szCs w:val="24"/>
        </w:rPr>
        <w:t xml:space="preserve"> several models that show that there is </w:t>
      </w:r>
      <w:r w:rsidR="00D82A2C" w:rsidRPr="00275A02">
        <w:rPr>
          <w:rFonts w:ascii="Times New Roman" w:hAnsi="Times New Roman" w:cs="Times New Roman"/>
          <w:sz w:val="24"/>
          <w:szCs w:val="24"/>
        </w:rPr>
        <w:t xml:space="preserve">a relationship of the photovoltaic cell to the operating temperature. For instance, there is a model used to show the relationship between the efficiency of photovoltaic and its temperature. </w:t>
      </w:r>
    </w:p>
    <w:p w:rsidR="00835D51" w:rsidRPr="00275A02" w:rsidRDefault="00C3092E" w:rsidP="00275A02">
      <w:pPr>
        <w:spacing w:line="480" w:lineRule="auto"/>
        <w:ind w:firstLine="720"/>
        <w:jc w:val="both"/>
        <w:rPr>
          <w:rFonts w:ascii="Times New Roman" w:hAnsi="Times New Roman" w:cs="Times New Roman"/>
          <w:sz w:val="24"/>
          <w:szCs w:val="24"/>
        </w:rPr>
      </w:pPr>
      <w:r w:rsidRPr="00275A02">
        <w:rPr>
          <w:rFonts w:ascii="Times New Roman" w:hAnsi="Times New Roman" w:cs="Times New Roman"/>
          <w:sz w:val="24"/>
          <w:szCs w:val="24"/>
        </w:rPr>
        <w:t>A multijunction (M) solar cell, which is made up of three to five compound semiconductors, is characterized by high efficiencies. Therefore, they are used in terrestrial as well as space applications.</w:t>
      </w:r>
      <w:r w:rsidRPr="00275A02">
        <w:rPr>
          <w:rFonts w:ascii="Times New Roman" w:hAnsi="Times New Roman" w:cs="Times New Roman"/>
          <w:sz w:val="24"/>
          <w:szCs w:val="24"/>
        </w:rPr>
        <w:t xml:space="preserve"> The concentrator photovoltaic utilized in this work is C1MJ, and it has an effective area of </w:t>
      </w:r>
      <w:r w:rsidR="005C1418" w:rsidRPr="00275A02">
        <w:rPr>
          <w:rFonts w:ascii="Times New Roman" w:hAnsi="Times New Roman" w:cs="Times New Roman"/>
          <w:sz w:val="24"/>
          <w:szCs w:val="24"/>
        </w:rPr>
        <w:t>about 98.9 squared millimeters. Moreover, it has an average efficiency of about 36%, which is found under concentrated radiation of around 500 s</w:t>
      </w:r>
      <w:r w:rsidR="00D6758F" w:rsidRPr="00275A02">
        <w:rPr>
          <w:rFonts w:ascii="Times New Roman" w:hAnsi="Times New Roman" w:cs="Times New Roman"/>
          <w:sz w:val="24"/>
          <w:szCs w:val="24"/>
        </w:rPr>
        <w:t>uns (</w:t>
      </w:r>
      <w:r w:rsidR="00D6758F" w:rsidRPr="00275A02">
        <w:rPr>
          <w:rFonts w:ascii="Times New Roman" w:eastAsia="Times New Roman" w:hAnsi="Times New Roman" w:cs="Times New Roman"/>
          <w:sz w:val="24"/>
          <w:szCs w:val="24"/>
        </w:rPr>
        <w:t xml:space="preserve">Chen </w:t>
      </w:r>
      <w:r w:rsidR="00D6758F" w:rsidRPr="00275A02">
        <w:rPr>
          <w:rFonts w:ascii="Times New Roman" w:eastAsia="Times New Roman" w:hAnsi="Times New Roman" w:cs="Times New Roman"/>
          <w:i/>
          <w:sz w:val="24"/>
          <w:szCs w:val="24"/>
        </w:rPr>
        <w:t xml:space="preserve">et al., </w:t>
      </w:r>
      <w:r w:rsidR="00D6758F" w:rsidRPr="00D6758F">
        <w:rPr>
          <w:rFonts w:ascii="Times New Roman" w:eastAsia="Times New Roman" w:hAnsi="Times New Roman" w:cs="Times New Roman"/>
          <w:sz w:val="24"/>
          <w:szCs w:val="24"/>
        </w:rPr>
        <w:t>2015).</w:t>
      </w:r>
    </w:p>
    <w:p w:rsidR="00344431" w:rsidRPr="00275A02" w:rsidRDefault="00C3092E" w:rsidP="00275A02">
      <w:pPr>
        <w:spacing w:line="480" w:lineRule="auto"/>
        <w:ind w:firstLine="720"/>
        <w:jc w:val="both"/>
        <w:rPr>
          <w:rFonts w:ascii="Times New Roman" w:hAnsi="Times New Roman" w:cs="Times New Roman"/>
          <w:sz w:val="24"/>
          <w:szCs w:val="24"/>
        </w:rPr>
      </w:pPr>
      <w:r w:rsidRPr="00275A02">
        <w:rPr>
          <w:rFonts w:ascii="Times New Roman" w:hAnsi="Times New Roman" w:cs="Times New Roman"/>
          <w:sz w:val="24"/>
          <w:szCs w:val="24"/>
        </w:rPr>
        <w:t xml:space="preserve">On the other hand, thermoelectric generators are described as potential candidates for passive cooling of concentrator photovoltaic, and it is possible to generate more energy. A </w:t>
      </w:r>
      <w:r w:rsidRPr="00275A02">
        <w:rPr>
          <w:rFonts w:ascii="Times New Roman" w:hAnsi="Times New Roman" w:cs="Times New Roman"/>
          <w:sz w:val="24"/>
          <w:szCs w:val="24"/>
        </w:rPr>
        <w:t xml:space="preserve">thermoelectric generator is a simple and solid-state device that can convert thermal energy </w:t>
      </w:r>
      <w:r w:rsidRPr="00275A02">
        <w:rPr>
          <w:rFonts w:ascii="Times New Roman" w:hAnsi="Times New Roman" w:cs="Times New Roman"/>
          <w:sz w:val="24"/>
          <w:szCs w:val="24"/>
        </w:rPr>
        <w:lastRenderedPageBreak/>
        <w:t>directly into electrical energy based on the Seebeck effect, Joule heating, and Thomson effect. Thermoelectric generator modules are advantaged in that they are env</w:t>
      </w:r>
      <w:r w:rsidRPr="00275A02">
        <w:rPr>
          <w:rFonts w:ascii="Times New Roman" w:hAnsi="Times New Roman" w:cs="Times New Roman"/>
          <w:sz w:val="24"/>
          <w:szCs w:val="24"/>
        </w:rPr>
        <w:t xml:space="preserve">ironmentally friendly. Also, they have an advantage in that they have no moving parts meaning they have quiet operation. But, on the other hand, it has a disadvantage in that </w:t>
      </w:r>
      <w:r w:rsidR="00647BE3" w:rsidRPr="00275A02">
        <w:rPr>
          <w:rFonts w:ascii="Times New Roman" w:hAnsi="Times New Roman" w:cs="Times New Roman"/>
          <w:sz w:val="24"/>
          <w:szCs w:val="24"/>
        </w:rPr>
        <w:t xml:space="preserve">it has low conversion efficiency. </w:t>
      </w:r>
    </w:p>
    <w:p w:rsidR="00647BE3" w:rsidRPr="00275A02" w:rsidRDefault="00C3092E" w:rsidP="00275A02">
      <w:pPr>
        <w:spacing w:line="480" w:lineRule="auto"/>
        <w:ind w:firstLine="720"/>
        <w:jc w:val="both"/>
        <w:rPr>
          <w:rFonts w:ascii="Times New Roman" w:hAnsi="Times New Roman" w:cs="Times New Roman"/>
          <w:sz w:val="24"/>
          <w:szCs w:val="24"/>
        </w:rPr>
      </w:pPr>
      <w:r w:rsidRPr="00275A02">
        <w:rPr>
          <w:rFonts w:ascii="Times New Roman" w:hAnsi="Times New Roman" w:cs="Times New Roman"/>
          <w:sz w:val="24"/>
          <w:szCs w:val="24"/>
        </w:rPr>
        <w:t>A normal thermoelectric generator module has a</w:t>
      </w:r>
      <w:r w:rsidRPr="00275A02">
        <w:rPr>
          <w:rFonts w:ascii="Times New Roman" w:hAnsi="Times New Roman" w:cs="Times New Roman"/>
          <w:sz w:val="24"/>
          <w:szCs w:val="24"/>
        </w:rPr>
        <w:t xml:space="preserve"> fixed number of P-N semiconductors junctions which are sandwiched within two ceramic bases.  However, the P-N junctions are connected electrically in series, and the connection is done thermally in parallel. Thus, there is the application of different tem</w:t>
      </w:r>
      <w:r w:rsidRPr="00275A02">
        <w:rPr>
          <w:rFonts w:ascii="Times New Roman" w:hAnsi="Times New Roman" w:cs="Times New Roman"/>
          <w:sz w:val="24"/>
          <w:szCs w:val="24"/>
        </w:rPr>
        <w:t>peratures between</w:t>
      </w:r>
      <w:r w:rsidR="00827E59" w:rsidRPr="00275A02">
        <w:rPr>
          <w:rFonts w:ascii="Times New Roman" w:hAnsi="Times New Roman" w:cs="Times New Roman"/>
          <w:sz w:val="24"/>
          <w:szCs w:val="24"/>
        </w:rPr>
        <w:t xml:space="preserve"> the two sides of a </w:t>
      </w:r>
      <w:r w:rsidRPr="00275A02">
        <w:rPr>
          <w:rFonts w:ascii="Times New Roman" w:hAnsi="Times New Roman" w:cs="Times New Roman"/>
          <w:sz w:val="24"/>
          <w:szCs w:val="24"/>
        </w:rPr>
        <w:t xml:space="preserve">thermoelectric </w:t>
      </w:r>
      <w:r w:rsidR="00827E59" w:rsidRPr="00275A02">
        <w:rPr>
          <w:rFonts w:ascii="Times New Roman" w:hAnsi="Times New Roman" w:cs="Times New Roman"/>
          <w:sz w:val="24"/>
          <w:szCs w:val="24"/>
        </w:rPr>
        <w:t xml:space="preserve">generator, which generates potential electricity directly proportional to the temperature difference.  The voltage of the open circuit of the thermoelectric generator is the sum of the voltage generated across all the P-N junctions. </w:t>
      </w:r>
    </w:p>
    <w:p w:rsidR="00827E59" w:rsidRPr="00275A02" w:rsidRDefault="00C3092E" w:rsidP="00275A02">
      <w:pPr>
        <w:spacing w:line="480" w:lineRule="auto"/>
        <w:ind w:firstLine="720"/>
        <w:jc w:val="both"/>
        <w:rPr>
          <w:rFonts w:ascii="Times New Roman" w:hAnsi="Times New Roman" w:cs="Times New Roman"/>
          <w:sz w:val="24"/>
          <w:szCs w:val="24"/>
        </w:rPr>
      </w:pPr>
      <w:r w:rsidRPr="00275A02">
        <w:rPr>
          <w:rFonts w:ascii="Times New Roman" w:hAnsi="Times New Roman" w:cs="Times New Roman"/>
          <w:sz w:val="24"/>
          <w:szCs w:val="24"/>
        </w:rPr>
        <w:t xml:space="preserve">In the study, </w:t>
      </w:r>
      <w:r w:rsidR="009D7169" w:rsidRPr="00275A02">
        <w:rPr>
          <w:rFonts w:ascii="Times New Roman" w:hAnsi="Times New Roman" w:cs="Times New Roman"/>
          <w:sz w:val="24"/>
          <w:szCs w:val="24"/>
        </w:rPr>
        <w:t xml:space="preserve">there is the modeling of a </w:t>
      </w:r>
      <w:r w:rsidRPr="00275A02">
        <w:rPr>
          <w:rFonts w:ascii="Times New Roman" w:hAnsi="Times New Roman" w:cs="Times New Roman"/>
          <w:sz w:val="24"/>
          <w:szCs w:val="24"/>
        </w:rPr>
        <w:t xml:space="preserve">CPV/TEG hybrid system is </w:t>
      </w:r>
      <w:r w:rsidR="009D7169" w:rsidRPr="00275A02">
        <w:rPr>
          <w:rFonts w:ascii="Times New Roman" w:hAnsi="Times New Roman" w:cs="Times New Roman"/>
          <w:sz w:val="24"/>
          <w:szCs w:val="24"/>
        </w:rPr>
        <w:t xml:space="preserve">comprised of multijunction concentrators which are of high efficiency, with a solar cell that is coupled to a thermoelectric generator. </w:t>
      </w:r>
      <w:r w:rsidR="00962787" w:rsidRPr="00275A02">
        <w:rPr>
          <w:rFonts w:ascii="Times New Roman" w:hAnsi="Times New Roman" w:cs="Times New Roman"/>
          <w:sz w:val="24"/>
          <w:szCs w:val="24"/>
        </w:rPr>
        <w:t>Furthermore, the study uses three thermoelectric generator modules that have separate sizes and junctions'</w:t>
      </w:r>
      <w:r w:rsidR="00C60C55" w:rsidRPr="00275A02">
        <w:rPr>
          <w:rFonts w:ascii="Times New Roman" w:hAnsi="Times New Roman" w:cs="Times New Roman"/>
          <w:sz w:val="24"/>
          <w:szCs w:val="24"/>
        </w:rPr>
        <w:t xml:space="preserve"> numbers. Thus, CPV/TEG hybrid system performance is linked with thermoelectric </w:t>
      </w:r>
      <w:r w:rsidR="001E4017" w:rsidRPr="00275A02">
        <w:rPr>
          <w:rFonts w:ascii="Times New Roman" w:hAnsi="Times New Roman" w:cs="Times New Roman"/>
          <w:sz w:val="24"/>
          <w:szCs w:val="24"/>
        </w:rPr>
        <w:t xml:space="preserve">modules' internal structure. </w:t>
      </w:r>
    </w:p>
    <w:p w:rsidR="008F57D6" w:rsidRPr="00275A02" w:rsidRDefault="00C3092E" w:rsidP="00275A02">
      <w:pPr>
        <w:spacing w:line="480" w:lineRule="auto"/>
        <w:jc w:val="both"/>
        <w:rPr>
          <w:rFonts w:ascii="Times New Roman" w:hAnsi="Times New Roman" w:cs="Times New Roman"/>
          <w:b/>
          <w:sz w:val="24"/>
          <w:szCs w:val="24"/>
        </w:rPr>
      </w:pPr>
      <w:r w:rsidRPr="00275A02">
        <w:rPr>
          <w:rFonts w:ascii="Times New Roman" w:hAnsi="Times New Roman" w:cs="Times New Roman"/>
          <w:b/>
          <w:sz w:val="24"/>
          <w:szCs w:val="24"/>
        </w:rPr>
        <w:t>Description of the Hybrid system</w:t>
      </w:r>
    </w:p>
    <w:p w:rsidR="008F57D6" w:rsidRPr="00275A02" w:rsidRDefault="00C3092E" w:rsidP="00275A02">
      <w:pPr>
        <w:spacing w:line="480" w:lineRule="auto"/>
        <w:ind w:firstLine="720"/>
        <w:jc w:val="both"/>
        <w:rPr>
          <w:rFonts w:ascii="Times New Roman" w:hAnsi="Times New Roman" w:cs="Times New Roman"/>
          <w:sz w:val="24"/>
          <w:szCs w:val="24"/>
        </w:rPr>
      </w:pPr>
      <w:r w:rsidRPr="00275A02">
        <w:rPr>
          <w:rFonts w:ascii="Times New Roman" w:hAnsi="Times New Roman" w:cs="Times New Roman"/>
          <w:sz w:val="24"/>
          <w:szCs w:val="24"/>
        </w:rPr>
        <w:t>In the description</w:t>
      </w:r>
      <w:r w:rsidR="009D31FC" w:rsidRPr="00275A02">
        <w:rPr>
          <w:rFonts w:ascii="Times New Roman" w:hAnsi="Times New Roman" w:cs="Times New Roman"/>
          <w:sz w:val="24"/>
          <w:szCs w:val="24"/>
        </w:rPr>
        <w:t>, the</w:t>
      </w:r>
      <w:r w:rsidRPr="00275A02">
        <w:rPr>
          <w:rFonts w:ascii="Times New Roman" w:hAnsi="Times New Roman" w:cs="Times New Roman"/>
          <w:sz w:val="24"/>
          <w:szCs w:val="24"/>
        </w:rPr>
        <w:t xml:space="preserve"> mosaic mirror concentrates solar radiation flux onto the thermal/electrical generating unit, which has a radiation absorber</w:t>
      </w:r>
      <w:r w:rsidR="009D31FC" w:rsidRPr="00275A02">
        <w:rPr>
          <w:rFonts w:ascii="Times New Roman" w:hAnsi="Times New Roman" w:cs="Times New Roman"/>
          <w:sz w:val="24"/>
          <w:szCs w:val="24"/>
        </w:rPr>
        <w:t xml:space="preserve"> and a thermoelectric generator. The cooling plate is placed in direct contact with the copper tubes that circulate the water. The thermosiphon water loop used in the hybrid system is a water storage thermal tank with tubes for </w:t>
      </w:r>
      <w:r w:rsidR="009D31FC" w:rsidRPr="00275A02">
        <w:rPr>
          <w:rFonts w:ascii="Times New Roman" w:hAnsi="Times New Roman" w:cs="Times New Roman"/>
          <w:sz w:val="24"/>
          <w:szCs w:val="24"/>
        </w:rPr>
        <w:lastRenderedPageBreak/>
        <w:t xml:space="preserve">the entrance </w:t>
      </w:r>
      <w:r w:rsidR="008B0167" w:rsidRPr="00275A02">
        <w:rPr>
          <w:rFonts w:ascii="Times New Roman" w:hAnsi="Times New Roman" w:cs="Times New Roman"/>
          <w:sz w:val="24"/>
          <w:szCs w:val="24"/>
        </w:rPr>
        <w:t>and output of the water (</w:t>
      </w:r>
      <w:r w:rsidR="008B0167" w:rsidRPr="00275A02">
        <w:rPr>
          <w:rFonts w:ascii="Times New Roman" w:eastAsia="Times New Roman" w:hAnsi="Times New Roman" w:cs="Times New Roman"/>
          <w:sz w:val="24"/>
          <w:szCs w:val="24"/>
        </w:rPr>
        <w:t xml:space="preserve">Makki </w:t>
      </w:r>
      <w:r w:rsidR="008B0167" w:rsidRPr="00275A02">
        <w:rPr>
          <w:rFonts w:ascii="Times New Roman" w:eastAsia="Times New Roman" w:hAnsi="Times New Roman" w:cs="Times New Roman"/>
          <w:i/>
          <w:sz w:val="24"/>
          <w:szCs w:val="24"/>
        </w:rPr>
        <w:t xml:space="preserve">et al., </w:t>
      </w:r>
      <w:r w:rsidR="008B0167" w:rsidRPr="008B0167">
        <w:rPr>
          <w:rFonts w:ascii="Times New Roman" w:eastAsia="Times New Roman" w:hAnsi="Times New Roman" w:cs="Times New Roman"/>
          <w:sz w:val="24"/>
          <w:szCs w:val="24"/>
        </w:rPr>
        <w:t xml:space="preserve">2016). </w:t>
      </w:r>
      <w:r w:rsidR="003C0491" w:rsidRPr="00275A02">
        <w:rPr>
          <w:rFonts w:ascii="Times New Roman" w:hAnsi="Times New Roman" w:cs="Times New Roman"/>
          <w:noProof/>
          <w:sz w:val="24"/>
          <w:szCs w:val="24"/>
        </w:rPr>
        <w:drawing>
          <wp:inline distT="0" distB="0" distL="0" distR="0">
            <wp:extent cx="5715000" cy="4400550"/>
            <wp:effectExtent l="0" t="0" r="0" b="0"/>
            <wp:docPr id="4" name="Picture 4" descr="https://static-01.hindawi.com/articles/ijp/volume-2013/704087/figures/704087.fi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https://static-01.hindawi.com/articles/ijp/volume-2013/704087/figures/704087.fig.001.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715000" cy="4400550"/>
                    </a:xfrm>
                    <a:prstGeom prst="rect">
                      <a:avLst/>
                    </a:prstGeom>
                    <a:noFill/>
                    <a:ln>
                      <a:noFill/>
                    </a:ln>
                  </pic:spPr>
                </pic:pic>
              </a:graphicData>
            </a:graphic>
          </wp:inline>
        </w:drawing>
      </w:r>
    </w:p>
    <w:p w:rsidR="003C0491" w:rsidRPr="00275A02" w:rsidRDefault="00C3092E" w:rsidP="00275A02">
      <w:pPr>
        <w:spacing w:line="480" w:lineRule="auto"/>
        <w:jc w:val="both"/>
        <w:rPr>
          <w:rFonts w:ascii="Times New Roman" w:hAnsi="Times New Roman" w:cs="Times New Roman"/>
          <w:b/>
          <w:sz w:val="24"/>
          <w:szCs w:val="24"/>
        </w:rPr>
      </w:pPr>
      <w:r w:rsidRPr="00275A02">
        <w:rPr>
          <w:rFonts w:ascii="Times New Roman" w:hAnsi="Times New Roman" w:cs="Times New Roman"/>
          <w:b/>
          <w:sz w:val="24"/>
          <w:szCs w:val="24"/>
        </w:rPr>
        <w:t>Heat exchanger design for Thermal/Electric generating unit</w:t>
      </w:r>
    </w:p>
    <w:p w:rsidR="003C0491" w:rsidRPr="00275A02" w:rsidRDefault="00C3092E" w:rsidP="00275A02">
      <w:pPr>
        <w:spacing w:line="480" w:lineRule="auto"/>
        <w:ind w:firstLine="720"/>
        <w:jc w:val="both"/>
        <w:rPr>
          <w:rFonts w:ascii="Times New Roman" w:hAnsi="Times New Roman" w:cs="Times New Roman"/>
          <w:sz w:val="24"/>
          <w:szCs w:val="24"/>
        </w:rPr>
      </w:pPr>
      <w:r w:rsidRPr="00275A02">
        <w:rPr>
          <w:rFonts w:ascii="Times New Roman" w:hAnsi="Times New Roman" w:cs="Times New Roman"/>
          <w:sz w:val="24"/>
          <w:szCs w:val="24"/>
        </w:rPr>
        <w:t>To come up with an optimal heat exchange</w:t>
      </w:r>
      <w:r w:rsidRPr="00275A02">
        <w:rPr>
          <w:rFonts w:ascii="Times New Roman" w:hAnsi="Times New Roman" w:cs="Times New Roman"/>
          <w:sz w:val="24"/>
          <w:szCs w:val="24"/>
        </w:rPr>
        <w:t>r configuration, there are several configurations that can be done. However, the configurations can also be evaluated. This can be done by the use of commercial finite method software.  When it comes to the flow chart, values that were gathered earlier sho</w:t>
      </w:r>
      <w:r w:rsidRPr="00275A02">
        <w:rPr>
          <w:rFonts w:ascii="Times New Roman" w:hAnsi="Times New Roman" w:cs="Times New Roman"/>
          <w:sz w:val="24"/>
          <w:szCs w:val="24"/>
        </w:rPr>
        <w:t xml:space="preserve">uld be </w:t>
      </w:r>
      <w:r w:rsidR="00D3373D" w:rsidRPr="00275A02">
        <w:rPr>
          <w:rFonts w:ascii="Times New Roman" w:hAnsi="Times New Roman" w:cs="Times New Roman"/>
          <w:sz w:val="24"/>
          <w:szCs w:val="24"/>
        </w:rPr>
        <w:t>used, and</w:t>
      </w:r>
      <w:r w:rsidRPr="00275A02">
        <w:rPr>
          <w:rFonts w:ascii="Times New Roman" w:hAnsi="Times New Roman" w:cs="Times New Roman"/>
          <w:sz w:val="24"/>
          <w:szCs w:val="24"/>
        </w:rPr>
        <w:t xml:space="preserve"> the temperature cooling plate should not go beyond 50 degrees Celsius, while the hot plate should be around 200 degrees Celsius. The heat exchange should always be </w:t>
      </w:r>
      <w:r w:rsidR="00721604" w:rsidRPr="00275A02">
        <w:rPr>
          <w:rFonts w:ascii="Times New Roman" w:hAnsi="Times New Roman" w:cs="Times New Roman"/>
          <w:sz w:val="24"/>
          <w:szCs w:val="24"/>
        </w:rPr>
        <w:t xml:space="preserve">designed to be simple, with a flat plate attached to the commercial </w:t>
      </w:r>
      <w:r w:rsidR="00721604" w:rsidRPr="00275A02">
        <w:rPr>
          <w:rFonts w:ascii="Times New Roman" w:hAnsi="Times New Roman" w:cs="Times New Roman"/>
          <w:sz w:val="24"/>
          <w:szCs w:val="24"/>
        </w:rPr>
        <w:lastRenderedPageBreak/>
        <w:t xml:space="preserve">pipes. In many cases, modeling results show that </w:t>
      </w:r>
      <w:r w:rsidR="006659AE" w:rsidRPr="00275A02">
        <w:rPr>
          <w:rFonts w:ascii="Times New Roman" w:hAnsi="Times New Roman" w:cs="Times New Roman"/>
          <w:sz w:val="24"/>
          <w:szCs w:val="24"/>
        </w:rPr>
        <w:t>changes parameters</w:t>
      </w:r>
      <w:r w:rsidR="00721604" w:rsidRPr="00275A02">
        <w:rPr>
          <w:rFonts w:ascii="Times New Roman" w:hAnsi="Times New Roman" w:cs="Times New Roman"/>
          <w:sz w:val="24"/>
          <w:szCs w:val="24"/>
        </w:rPr>
        <w:t xml:space="preserve"> such as hot plate location</w:t>
      </w:r>
      <w:r w:rsidR="00F671E9">
        <w:rPr>
          <w:rFonts w:ascii="Times New Roman" w:hAnsi="Times New Roman" w:cs="Times New Roman"/>
          <w:sz w:val="24"/>
          <w:szCs w:val="24"/>
        </w:rPr>
        <w:t>.</w:t>
      </w:r>
      <w:bookmarkStart w:id="0" w:name="_GoBack"/>
      <w:bookmarkEnd w:id="0"/>
      <w:r w:rsidR="00A66F99">
        <w:rPr>
          <w:rFonts w:ascii="Times New Roman" w:hAnsi="Times New Roman" w:cs="Times New Roman"/>
          <w:sz w:val="24"/>
          <w:szCs w:val="24"/>
        </w:rPr>
        <w:t xml:space="preserve"> </w:t>
      </w:r>
      <w:r w:rsidR="006659AE" w:rsidRPr="00275A02">
        <w:rPr>
          <w:rFonts w:ascii="Times New Roman" w:hAnsi="Times New Roman" w:cs="Times New Roman"/>
          <w:noProof/>
          <w:sz w:val="24"/>
          <w:szCs w:val="24"/>
        </w:rPr>
        <w:drawing>
          <wp:inline distT="0" distB="0" distL="0" distR="0">
            <wp:extent cx="5715000" cy="4714875"/>
            <wp:effectExtent l="0" t="0" r="0" b="9525"/>
            <wp:docPr id="5" name="Picture 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15000" cy="4714875"/>
                    </a:xfrm>
                    <a:prstGeom prst="rect">
                      <a:avLst/>
                    </a:prstGeom>
                    <a:noFill/>
                    <a:ln>
                      <a:noFill/>
                    </a:ln>
                  </pic:spPr>
                </pic:pic>
              </a:graphicData>
            </a:graphic>
          </wp:inline>
        </w:drawing>
      </w:r>
    </w:p>
    <w:p w:rsidR="001E4017" w:rsidRPr="00275A02" w:rsidRDefault="00C3092E" w:rsidP="00A66F99">
      <w:pPr>
        <w:spacing w:line="480" w:lineRule="auto"/>
        <w:jc w:val="both"/>
        <w:rPr>
          <w:rFonts w:ascii="Times New Roman" w:hAnsi="Times New Roman" w:cs="Times New Roman"/>
          <w:b/>
          <w:sz w:val="24"/>
          <w:szCs w:val="24"/>
        </w:rPr>
      </w:pPr>
      <w:r w:rsidRPr="00275A02">
        <w:rPr>
          <w:rFonts w:ascii="Times New Roman" w:hAnsi="Times New Roman" w:cs="Times New Roman"/>
          <w:b/>
          <w:sz w:val="24"/>
          <w:szCs w:val="24"/>
        </w:rPr>
        <w:t>Investigation of CPV/TEG hybrid system</w:t>
      </w:r>
    </w:p>
    <w:p w:rsidR="001E4017" w:rsidRPr="00275A02" w:rsidRDefault="00C3092E" w:rsidP="00A66F99">
      <w:pPr>
        <w:spacing w:line="480" w:lineRule="auto"/>
        <w:jc w:val="both"/>
        <w:rPr>
          <w:rFonts w:ascii="Times New Roman" w:hAnsi="Times New Roman" w:cs="Times New Roman"/>
          <w:b/>
          <w:sz w:val="24"/>
          <w:szCs w:val="24"/>
        </w:rPr>
      </w:pPr>
      <w:r w:rsidRPr="00275A02">
        <w:rPr>
          <w:rFonts w:ascii="Times New Roman" w:hAnsi="Times New Roman" w:cs="Times New Roman"/>
          <w:b/>
          <w:sz w:val="24"/>
          <w:szCs w:val="24"/>
        </w:rPr>
        <w:t>Materials</w:t>
      </w:r>
      <w:r w:rsidR="00C23988" w:rsidRPr="00275A02">
        <w:rPr>
          <w:rFonts w:ascii="Times New Roman" w:hAnsi="Times New Roman" w:cs="Times New Roman"/>
          <w:b/>
          <w:sz w:val="24"/>
          <w:szCs w:val="24"/>
        </w:rPr>
        <w:t xml:space="preserve"> and Methods</w:t>
      </w:r>
    </w:p>
    <w:p w:rsidR="00C23988" w:rsidRPr="00275A02" w:rsidRDefault="00C3092E" w:rsidP="00275A02">
      <w:pPr>
        <w:pStyle w:val="ListParagraph"/>
        <w:numPr>
          <w:ilvl w:val="0"/>
          <w:numId w:val="1"/>
        </w:numPr>
        <w:spacing w:line="480" w:lineRule="auto"/>
        <w:ind w:firstLine="720"/>
        <w:jc w:val="both"/>
        <w:rPr>
          <w:rFonts w:ascii="Times New Roman" w:hAnsi="Times New Roman" w:cs="Times New Roman"/>
          <w:sz w:val="24"/>
          <w:szCs w:val="24"/>
        </w:rPr>
      </w:pPr>
      <w:r w:rsidRPr="00275A02">
        <w:rPr>
          <w:rFonts w:ascii="Times New Roman" w:hAnsi="Times New Roman" w:cs="Times New Roman"/>
          <w:sz w:val="24"/>
          <w:szCs w:val="24"/>
        </w:rPr>
        <w:t>Building a thermoelectric generator simulation method</w:t>
      </w:r>
    </w:p>
    <w:p w:rsidR="00C23988" w:rsidRPr="00275A02" w:rsidRDefault="00C3092E" w:rsidP="00275A02">
      <w:pPr>
        <w:pStyle w:val="ListParagraph"/>
        <w:numPr>
          <w:ilvl w:val="0"/>
          <w:numId w:val="1"/>
        </w:numPr>
        <w:spacing w:line="480" w:lineRule="auto"/>
        <w:ind w:firstLine="720"/>
        <w:jc w:val="both"/>
        <w:rPr>
          <w:rFonts w:ascii="Times New Roman" w:hAnsi="Times New Roman" w:cs="Times New Roman"/>
          <w:sz w:val="24"/>
          <w:szCs w:val="24"/>
        </w:rPr>
      </w:pPr>
      <w:r w:rsidRPr="00275A02">
        <w:rPr>
          <w:rFonts w:ascii="Times New Roman" w:hAnsi="Times New Roman" w:cs="Times New Roman"/>
          <w:sz w:val="24"/>
          <w:szCs w:val="24"/>
        </w:rPr>
        <w:t xml:space="preserve">The analysis is done in the basement on three thermoelectric generator modules with a number of junctions, dimensions, and manufacture codes. </w:t>
      </w:r>
    </w:p>
    <w:p w:rsidR="00C23988" w:rsidRPr="00275A02" w:rsidRDefault="00C3092E" w:rsidP="00275A02">
      <w:pPr>
        <w:pStyle w:val="ListParagraph"/>
        <w:numPr>
          <w:ilvl w:val="0"/>
          <w:numId w:val="1"/>
        </w:numPr>
        <w:spacing w:line="480" w:lineRule="auto"/>
        <w:ind w:firstLine="720"/>
        <w:jc w:val="both"/>
        <w:rPr>
          <w:rFonts w:ascii="Times New Roman" w:hAnsi="Times New Roman" w:cs="Times New Roman"/>
          <w:sz w:val="24"/>
          <w:szCs w:val="24"/>
        </w:rPr>
      </w:pPr>
      <w:r w:rsidRPr="00275A02">
        <w:rPr>
          <w:rFonts w:ascii="Times New Roman" w:hAnsi="Times New Roman" w:cs="Times New Roman"/>
          <w:sz w:val="24"/>
          <w:szCs w:val="24"/>
        </w:rPr>
        <w:t>Production of CAD components drawing and assembling of modules</w:t>
      </w:r>
    </w:p>
    <w:p w:rsidR="00C23988" w:rsidRPr="00275A02" w:rsidRDefault="00C3092E" w:rsidP="00275A02">
      <w:pPr>
        <w:pStyle w:val="ListParagraph"/>
        <w:numPr>
          <w:ilvl w:val="0"/>
          <w:numId w:val="1"/>
        </w:numPr>
        <w:spacing w:line="480" w:lineRule="auto"/>
        <w:ind w:firstLine="720"/>
        <w:jc w:val="both"/>
        <w:rPr>
          <w:rFonts w:ascii="Times New Roman" w:hAnsi="Times New Roman" w:cs="Times New Roman"/>
          <w:sz w:val="24"/>
          <w:szCs w:val="24"/>
        </w:rPr>
      </w:pPr>
      <w:r w:rsidRPr="00275A02">
        <w:rPr>
          <w:rFonts w:ascii="Times New Roman" w:hAnsi="Times New Roman" w:cs="Times New Roman"/>
          <w:sz w:val="24"/>
          <w:szCs w:val="24"/>
        </w:rPr>
        <w:t xml:space="preserve">Performance of meshing process on CAD drawings of </w:t>
      </w:r>
      <w:r w:rsidRPr="00275A02">
        <w:rPr>
          <w:rFonts w:ascii="Times New Roman" w:hAnsi="Times New Roman" w:cs="Times New Roman"/>
          <w:sz w:val="24"/>
          <w:szCs w:val="24"/>
        </w:rPr>
        <w:t>the resultant</w:t>
      </w:r>
    </w:p>
    <w:p w:rsidR="00C23988" w:rsidRPr="00275A02" w:rsidRDefault="00C3092E" w:rsidP="00275A02">
      <w:pPr>
        <w:pStyle w:val="ListParagraph"/>
        <w:numPr>
          <w:ilvl w:val="0"/>
          <w:numId w:val="1"/>
        </w:numPr>
        <w:spacing w:line="480" w:lineRule="auto"/>
        <w:ind w:firstLine="720"/>
        <w:jc w:val="both"/>
        <w:rPr>
          <w:rFonts w:ascii="Times New Roman" w:hAnsi="Times New Roman" w:cs="Times New Roman"/>
          <w:sz w:val="24"/>
          <w:szCs w:val="24"/>
        </w:rPr>
      </w:pPr>
      <w:r w:rsidRPr="00275A02">
        <w:rPr>
          <w:rFonts w:ascii="Times New Roman" w:hAnsi="Times New Roman" w:cs="Times New Roman"/>
          <w:sz w:val="24"/>
          <w:szCs w:val="24"/>
        </w:rPr>
        <w:lastRenderedPageBreak/>
        <w:t>Impute of physical parameters for every component in the simulation program</w:t>
      </w:r>
    </w:p>
    <w:p w:rsidR="007E5EC5" w:rsidRPr="00275A02" w:rsidRDefault="00C3092E" w:rsidP="00275A02">
      <w:pPr>
        <w:pStyle w:val="ListParagraph"/>
        <w:numPr>
          <w:ilvl w:val="0"/>
          <w:numId w:val="1"/>
        </w:numPr>
        <w:spacing w:line="480" w:lineRule="auto"/>
        <w:ind w:firstLine="720"/>
        <w:jc w:val="both"/>
        <w:rPr>
          <w:rFonts w:ascii="Times New Roman" w:hAnsi="Times New Roman" w:cs="Times New Roman"/>
          <w:sz w:val="24"/>
          <w:szCs w:val="24"/>
        </w:rPr>
      </w:pPr>
      <w:r w:rsidRPr="00275A02">
        <w:rPr>
          <w:rFonts w:ascii="Times New Roman" w:hAnsi="Times New Roman" w:cs="Times New Roman"/>
          <w:sz w:val="24"/>
          <w:szCs w:val="24"/>
        </w:rPr>
        <w:t xml:space="preserve">Establishment of heat transfer simulation for every module, which considered the thermal process </w:t>
      </w:r>
      <w:r w:rsidR="008C07F4" w:rsidRPr="00275A02">
        <w:rPr>
          <w:rFonts w:ascii="Times New Roman" w:hAnsi="Times New Roman" w:cs="Times New Roman"/>
          <w:sz w:val="24"/>
          <w:szCs w:val="24"/>
        </w:rPr>
        <w:t>that</w:t>
      </w:r>
      <w:r w:rsidRPr="00275A02">
        <w:rPr>
          <w:rFonts w:ascii="Times New Roman" w:hAnsi="Times New Roman" w:cs="Times New Roman"/>
          <w:sz w:val="24"/>
          <w:szCs w:val="24"/>
        </w:rPr>
        <w:t xml:space="preserve"> took place in the laboratory like conductive heat transfer. The figure below is a cross-sectional distribution of temperature in the junction on the upper side, thermoelectric generator module with the collar cell </w:t>
      </w:r>
      <w:r w:rsidR="00911101" w:rsidRPr="00275A02">
        <w:rPr>
          <w:rFonts w:ascii="Times New Roman" w:hAnsi="Times New Roman" w:cs="Times New Roman"/>
          <w:sz w:val="24"/>
          <w:szCs w:val="24"/>
        </w:rPr>
        <w:t>found on the top of the module (</w:t>
      </w:r>
      <w:r w:rsidR="00911101" w:rsidRPr="00275A02">
        <w:rPr>
          <w:rFonts w:ascii="Times New Roman" w:eastAsia="Times New Roman" w:hAnsi="Times New Roman" w:cs="Times New Roman"/>
          <w:sz w:val="24"/>
          <w:szCs w:val="24"/>
        </w:rPr>
        <w:t xml:space="preserve">Li </w:t>
      </w:r>
      <w:r w:rsidR="00911101" w:rsidRPr="00275A02">
        <w:rPr>
          <w:rFonts w:ascii="Times New Roman" w:eastAsia="Times New Roman" w:hAnsi="Times New Roman" w:cs="Times New Roman"/>
          <w:i/>
          <w:sz w:val="24"/>
          <w:szCs w:val="24"/>
        </w:rPr>
        <w:t xml:space="preserve">et al., </w:t>
      </w:r>
      <w:r w:rsidR="00911101" w:rsidRPr="00911101">
        <w:rPr>
          <w:rFonts w:ascii="Times New Roman" w:eastAsia="Times New Roman" w:hAnsi="Times New Roman" w:cs="Times New Roman"/>
          <w:sz w:val="24"/>
          <w:szCs w:val="24"/>
        </w:rPr>
        <w:t xml:space="preserve">2017). </w:t>
      </w:r>
      <w:r w:rsidRPr="00275A02">
        <w:rPr>
          <w:rFonts w:ascii="Times New Roman" w:hAnsi="Times New Roman" w:cs="Times New Roman"/>
          <w:noProof/>
          <w:sz w:val="24"/>
          <w:szCs w:val="24"/>
        </w:rPr>
        <w:drawing>
          <wp:inline distT="0" distB="0" distL="0" distR="0">
            <wp:extent cx="2809875" cy="1609725"/>
            <wp:effectExtent l="0" t="0" r="9525" b="9525"/>
            <wp:docPr id="1" name="Picture 1" descr="https://ars.els-cdn.com/content/image/1-s2.0-S1018364720304341-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ars.els-cdn.com/content/image/1-s2.0-S1018364720304341-gr1.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809875" cy="1609725"/>
                    </a:xfrm>
                    <a:prstGeom prst="rect">
                      <a:avLst/>
                    </a:prstGeom>
                    <a:noFill/>
                    <a:ln>
                      <a:noFill/>
                    </a:ln>
                  </pic:spPr>
                </pic:pic>
              </a:graphicData>
            </a:graphic>
          </wp:inline>
        </w:drawing>
      </w:r>
    </w:p>
    <w:p w:rsidR="007E5EC5" w:rsidRPr="00275A02" w:rsidRDefault="00C3092E" w:rsidP="00275A02">
      <w:pPr>
        <w:spacing w:line="480" w:lineRule="auto"/>
        <w:ind w:firstLine="720"/>
        <w:jc w:val="both"/>
        <w:rPr>
          <w:rStyle w:val="captions"/>
          <w:rFonts w:ascii="Times New Roman" w:hAnsi="Times New Roman" w:cs="Times New Roman"/>
          <w:sz w:val="24"/>
          <w:szCs w:val="24"/>
        </w:rPr>
      </w:pPr>
      <w:r w:rsidRPr="00275A02">
        <w:rPr>
          <w:rStyle w:val="captions"/>
          <w:rFonts w:ascii="Times New Roman" w:hAnsi="Times New Roman" w:cs="Times New Roman"/>
          <w:sz w:val="24"/>
          <w:szCs w:val="24"/>
        </w:rPr>
        <w:t>Temperature distribution in a TEG module with a 10 × 10 mm</w:t>
      </w:r>
      <w:r w:rsidRPr="00275A02">
        <w:rPr>
          <w:rStyle w:val="captions"/>
          <w:rFonts w:ascii="Times New Roman" w:hAnsi="Times New Roman" w:cs="Times New Roman"/>
          <w:sz w:val="24"/>
          <w:szCs w:val="24"/>
          <w:vertAlign w:val="superscript"/>
        </w:rPr>
        <w:t>2</w:t>
      </w:r>
      <w:r w:rsidRPr="00275A02">
        <w:rPr>
          <w:rStyle w:val="captions"/>
          <w:rFonts w:ascii="Times New Roman" w:hAnsi="Times New Roman" w:cs="Times New Roman"/>
          <w:sz w:val="24"/>
          <w:szCs w:val="24"/>
        </w:rPr>
        <w:t xml:space="preserve"> solar cell attached to its hot side.</w:t>
      </w:r>
    </w:p>
    <w:p w:rsidR="00C23988" w:rsidRPr="00275A02" w:rsidRDefault="00C3092E" w:rsidP="00A66F99">
      <w:pPr>
        <w:spacing w:line="480" w:lineRule="auto"/>
        <w:jc w:val="both"/>
        <w:rPr>
          <w:rFonts w:ascii="Times New Roman" w:hAnsi="Times New Roman" w:cs="Times New Roman"/>
          <w:b/>
          <w:sz w:val="24"/>
          <w:szCs w:val="24"/>
        </w:rPr>
      </w:pPr>
      <w:r w:rsidRPr="00275A02">
        <w:rPr>
          <w:rFonts w:ascii="Times New Roman" w:hAnsi="Times New Roman" w:cs="Times New Roman"/>
          <w:b/>
          <w:sz w:val="24"/>
          <w:szCs w:val="24"/>
        </w:rPr>
        <w:t>Validation</w:t>
      </w:r>
    </w:p>
    <w:p w:rsidR="005C32A5" w:rsidRPr="00275A02" w:rsidRDefault="00C3092E" w:rsidP="00275A02">
      <w:pPr>
        <w:spacing w:line="480" w:lineRule="auto"/>
        <w:ind w:firstLine="720"/>
        <w:jc w:val="both"/>
        <w:rPr>
          <w:rFonts w:ascii="Times New Roman" w:hAnsi="Times New Roman" w:cs="Times New Roman"/>
          <w:sz w:val="24"/>
          <w:szCs w:val="24"/>
        </w:rPr>
      </w:pPr>
      <w:r w:rsidRPr="00275A02">
        <w:rPr>
          <w:rFonts w:ascii="Times New Roman" w:hAnsi="Times New Roman" w:cs="Times New Roman"/>
          <w:sz w:val="24"/>
          <w:szCs w:val="24"/>
        </w:rPr>
        <w:t>The open-circuit voltage outputs can be compared against the open-circuit voltage found in the datasheet of the manufacturer. In most cases, cold-site temperatures are fixed at a specific temperature of around 30 °C; white on the other side, cold-site temp</w:t>
      </w:r>
      <w:r w:rsidRPr="00275A02">
        <w:rPr>
          <w:rFonts w:ascii="Times New Roman" w:hAnsi="Times New Roman" w:cs="Times New Roman"/>
          <w:sz w:val="24"/>
          <w:szCs w:val="24"/>
        </w:rPr>
        <w:t xml:space="preserve">eratures are varied within a fixed temperature ranging between 50 °C and 250 °C. Finally, there is the extraction of </w:t>
      </w:r>
      <w:r w:rsidR="008D1093" w:rsidRPr="00275A02">
        <w:rPr>
          <w:rFonts w:ascii="Times New Roman" w:hAnsi="Times New Roman" w:cs="Times New Roman"/>
          <w:sz w:val="24"/>
          <w:szCs w:val="24"/>
        </w:rPr>
        <w:t xml:space="preserve">open-circuit voltage, </w:t>
      </w:r>
      <w:r w:rsidR="00426FED" w:rsidRPr="00275A02">
        <w:rPr>
          <w:rFonts w:ascii="Times New Roman" w:hAnsi="Times New Roman" w:cs="Times New Roman"/>
          <w:sz w:val="24"/>
          <w:szCs w:val="24"/>
        </w:rPr>
        <w:t xml:space="preserve">which is gotten from the datasheet of the manufacturer. Therefore, the simulation results for the thermoelectric generator should always match with the voltages measured in the datasheet. </w:t>
      </w:r>
    </w:p>
    <w:p w:rsidR="00DE7A3B" w:rsidRPr="00275A02" w:rsidRDefault="00C3092E" w:rsidP="00A66F99">
      <w:pPr>
        <w:spacing w:line="480" w:lineRule="auto"/>
        <w:jc w:val="both"/>
        <w:rPr>
          <w:rFonts w:ascii="Times New Roman" w:hAnsi="Times New Roman" w:cs="Times New Roman"/>
          <w:b/>
          <w:sz w:val="24"/>
          <w:szCs w:val="24"/>
        </w:rPr>
      </w:pPr>
      <w:r w:rsidRPr="00275A02">
        <w:rPr>
          <w:rFonts w:ascii="Times New Roman" w:hAnsi="Times New Roman" w:cs="Times New Roman"/>
          <w:b/>
          <w:sz w:val="24"/>
          <w:szCs w:val="24"/>
        </w:rPr>
        <w:t xml:space="preserve"> Experimental Setup</w:t>
      </w:r>
    </w:p>
    <w:p w:rsidR="00DE7A3B" w:rsidRPr="00275A02" w:rsidRDefault="00C3092E" w:rsidP="00275A02">
      <w:pPr>
        <w:spacing w:line="480" w:lineRule="auto"/>
        <w:ind w:firstLine="720"/>
        <w:jc w:val="both"/>
        <w:rPr>
          <w:rFonts w:ascii="Times New Roman" w:hAnsi="Times New Roman" w:cs="Times New Roman"/>
          <w:sz w:val="24"/>
          <w:szCs w:val="24"/>
        </w:rPr>
      </w:pPr>
      <w:r w:rsidRPr="00275A02">
        <w:rPr>
          <w:rFonts w:ascii="Times New Roman" w:hAnsi="Times New Roman" w:cs="Times New Roman"/>
          <w:sz w:val="24"/>
          <w:szCs w:val="24"/>
        </w:rPr>
        <w:lastRenderedPageBreak/>
        <w:t xml:space="preserve">It involves using a GaInP/GalnAs/Ge triple-junction photovoltaic cell with a ceramic base over a large area for dissipation of heat. Mostly, it uses a custom-solar </w:t>
      </w:r>
      <w:r w:rsidRPr="00275A02">
        <w:rPr>
          <w:rFonts w:ascii="Times New Roman" w:hAnsi="Times New Roman" w:cs="Times New Roman"/>
          <w:sz w:val="24"/>
          <w:szCs w:val="24"/>
        </w:rPr>
        <w:t xml:space="preserve">simulator as the source of light. The source of the light is equipped with a honeycomb-type homogenizer, and it produces a homogenous light that is collimated from a Xenon lamp standard with light concentration ratios between 65 to 104 suns. </w:t>
      </w:r>
    </w:p>
    <w:p w:rsidR="00426FED" w:rsidRPr="00275A02" w:rsidRDefault="00C3092E" w:rsidP="00275A02">
      <w:pPr>
        <w:spacing w:line="480" w:lineRule="auto"/>
        <w:ind w:firstLine="720"/>
        <w:jc w:val="both"/>
        <w:rPr>
          <w:rStyle w:val="captions"/>
          <w:rFonts w:ascii="Times New Roman" w:hAnsi="Times New Roman" w:cs="Times New Roman"/>
          <w:sz w:val="24"/>
          <w:szCs w:val="24"/>
        </w:rPr>
      </w:pPr>
      <w:r w:rsidRPr="00275A02">
        <w:rPr>
          <w:rStyle w:val="captions"/>
          <w:rFonts w:ascii="Times New Roman" w:hAnsi="Times New Roman" w:cs="Times New Roman"/>
          <w:sz w:val="24"/>
          <w:szCs w:val="24"/>
        </w:rPr>
        <w:t xml:space="preserve"> Simulated TE</w:t>
      </w:r>
      <w:r w:rsidRPr="00275A02">
        <w:rPr>
          <w:rStyle w:val="captions"/>
          <w:rFonts w:ascii="Times New Roman" w:hAnsi="Times New Roman" w:cs="Times New Roman"/>
          <w:sz w:val="24"/>
          <w:szCs w:val="24"/>
        </w:rPr>
        <w:t>G open–circuit voltage plotted against datasheet values for the three TEGs at the cold side temperature of 30 °C.</w:t>
      </w:r>
      <w:r w:rsidRPr="00275A02">
        <w:rPr>
          <w:rFonts w:ascii="Times New Roman" w:hAnsi="Times New Roman" w:cs="Times New Roman"/>
          <w:noProof/>
          <w:sz w:val="24"/>
          <w:szCs w:val="24"/>
        </w:rPr>
        <w:drawing>
          <wp:inline distT="0" distB="0" distL="0" distR="0">
            <wp:extent cx="2990850" cy="2152650"/>
            <wp:effectExtent l="0" t="0" r="0" b="0"/>
            <wp:docPr id="2" name="Picture 2" descr="https://ars.els-cdn.com/content/image/1-s2.0-S1018364720304341-g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ars.els-cdn.com/content/image/1-s2.0-S1018364720304341-gr2.jp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990850" cy="2152650"/>
                    </a:xfrm>
                    <a:prstGeom prst="rect">
                      <a:avLst/>
                    </a:prstGeom>
                    <a:noFill/>
                    <a:ln>
                      <a:noFill/>
                    </a:ln>
                  </pic:spPr>
                </pic:pic>
              </a:graphicData>
            </a:graphic>
          </wp:inline>
        </w:drawing>
      </w:r>
    </w:p>
    <w:p w:rsidR="006659AE" w:rsidRPr="00275A02" w:rsidRDefault="00C3092E" w:rsidP="00A66F99">
      <w:pPr>
        <w:spacing w:line="480" w:lineRule="auto"/>
        <w:jc w:val="both"/>
        <w:rPr>
          <w:rStyle w:val="captions"/>
          <w:rFonts w:ascii="Times New Roman" w:hAnsi="Times New Roman" w:cs="Times New Roman"/>
          <w:b/>
          <w:sz w:val="24"/>
          <w:szCs w:val="24"/>
        </w:rPr>
      </w:pPr>
      <w:r w:rsidRPr="00275A02">
        <w:rPr>
          <w:rStyle w:val="captions"/>
          <w:rFonts w:ascii="Times New Roman" w:hAnsi="Times New Roman" w:cs="Times New Roman"/>
          <w:b/>
          <w:sz w:val="24"/>
          <w:szCs w:val="24"/>
        </w:rPr>
        <w:t>Conclusion</w:t>
      </w:r>
    </w:p>
    <w:p w:rsidR="00532F27" w:rsidRPr="00275A02" w:rsidRDefault="00C3092E" w:rsidP="00275A02">
      <w:pPr>
        <w:spacing w:line="480" w:lineRule="auto"/>
        <w:ind w:firstLine="720"/>
        <w:jc w:val="both"/>
        <w:rPr>
          <w:rStyle w:val="captions"/>
          <w:rFonts w:ascii="Times New Roman" w:hAnsi="Times New Roman" w:cs="Times New Roman"/>
          <w:sz w:val="24"/>
          <w:szCs w:val="24"/>
        </w:rPr>
      </w:pPr>
      <w:r w:rsidRPr="00275A02">
        <w:rPr>
          <w:rStyle w:val="captions"/>
          <w:rFonts w:ascii="Times New Roman" w:hAnsi="Times New Roman" w:cs="Times New Roman"/>
          <w:sz w:val="24"/>
          <w:szCs w:val="24"/>
        </w:rPr>
        <w:t>A passive cooling subsystem for incorporating thermoelectric is recommendable. Nevertheless, when it comes to dissipating excess heat from the solar cell, the thermoelectric generator uses waste heat to generate more power. The electrical output of the cho</w:t>
      </w:r>
      <w:r w:rsidRPr="00275A02">
        <w:rPr>
          <w:rStyle w:val="captions"/>
          <w:rFonts w:ascii="Times New Roman" w:hAnsi="Times New Roman" w:cs="Times New Roman"/>
          <w:sz w:val="24"/>
          <w:szCs w:val="24"/>
        </w:rPr>
        <w:t xml:space="preserve">sen thermoelectric generator modules can be stimulated by using the finite element method and the analysis of heat transfer. </w:t>
      </w:r>
      <w:r w:rsidR="00095384" w:rsidRPr="00275A02">
        <w:rPr>
          <w:rStyle w:val="captions"/>
          <w:rFonts w:ascii="Times New Roman" w:hAnsi="Times New Roman" w:cs="Times New Roman"/>
          <w:sz w:val="24"/>
          <w:szCs w:val="24"/>
        </w:rPr>
        <w:t xml:space="preserve">The stimulated output of every thermoelectric generator module is validated against the datasheet of the manufacturer, which is a demonstration of a good match with the obtained results from the experiments conducted. </w:t>
      </w:r>
      <w:r w:rsidRPr="00275A02">
        <w:rPr>
          <w:rStyle w:val="captions"/>
          <w:rFonts w:ascii="Times New Roman" w:hAnsi="Times New Roman" w:cs="Times New Roman"/>
          <w:sz w:val="24"/>
          <w:szCs w:val="24"/>
        </w:rPr>
        <w:t xml:space="preserve">Furthermore, comparing CPV/TEG hybrid system with other simulation models obtained in every thermoelectric generator module </w:t>
      </w:r>
      <w:r w:rsidRPr="00275A02">
        <w:rPr>
          <w:rStyle w:val="captions"/>
          <w:rFonts w:ascii="Times New Roman" w:hAnsi="Times New Roman" w:cs="Times New Roman"/>
          <w:sz w:val="24"/>
          <w:szCs w:val="24"/>
        </w:rPr>
        <w:lastRenderedPageBreak/>
        <w:t xml:space="preserve">presents a better position as a machine that </w:t>
      </w:r>
      <w:r w:rsidRPr="00275A02">
        <w:rPr>
          <w:rStyle w:val="captions"/>
          <w:rFonts w:ascii="Times New Roman" w:hAnsi="Times New Roman" w:cs="Times New Roman"/>
          <w:sz w:val="24"/>
          <w:szCs w:val="24"/>
        </w:rPr>
        <w:t>has generated more energy even though it is fac</w:t>
      </w:r>
      <w:r w:rsidR="00911101" w:rsidRPr="00275A02">
        <w:rPr>
          <w:rStyle w:val="captions"/>
          <w:rFonts w:ascii="Times New Roman" w:hAnsi="Times New Roman" w:cs="Times New Roman"/>
          <w:sz w:val="24"/>
          <w:szCs w:val="24"/>
        </w:rPr>
        <w:t>ed with stiff competition (</w:t>
      </w:r>
      <w:r w:rsidR="00911101" w:rsidRPr="00275A02">
        <w:rPr>
          <w:rFonts w:ascii="Times New Roman" w:eastAsia="Times New Roman" w:hAnsi="Times New Roman" w:cs="Times New Roman"/>
          <w:sz w:val="24"/>
          <w:szCs w:val="24"/>
        </w:rPr>
        <w:t xml:space="preserve">Tjahjono, </w:t>
      </w:r>
      <w:r w:rsidR="00911101" w:rsidRPr="00911101">
        <w:rPr>
          <w:rFonts w:ascii="Times New Roman" w:eastAsia="Times New Roman" w:hAnsi="Times New Roman" w:cs="Times New Roman"/>
          <w:sz w:val="24"/>
          <w:szCs w:val="24"/>
        </w:rPr>
        <w:t>2017).</w:t>
      </w:r>
    </w:p>
    <w:p w:rsidR="00A66F99" w:rsidRDefault="00C3092E">
      <w:pPr>
        <w:rPr>
          <w:rStyle w:val="captions"/>
          <w:rFonts w:ascii="Times New Roman" w:hAnsi="Times New Roman" w:cs="Times New Roman"/>
          <w:sz w:val="24"/>
          <w:szCs w:val="24"/>
        </w:rPr>
      </w:pPr>
      <w:r>
        <w:rPr>
          <w:rStyle w:val="captions"/>
          <w:rFonts w:ascii="Times New Roman" w:hAnsi="Times New Roman" w:cs="Times New Roman"/>
          <w:sz w:val="24"/>
          <w:szCs w:val="24"/>
        </w:rPr>
        <w:br w:type="page"/>
      </w:r>
    </w:p>
    <w:p w:rsidR="00A66F99" w:rsidRPr="00275A02" w:rsidRDefault="00C3092E" w:rsidP="00A66F99">
      <w:pPr>
        <w:spacing w:line="480" w:lineRule="auto"/>
        <w:ind w:firstLine="720"/>
        <w:jc w:val="center"/>
        <w:rPr>
          <w:rFonts w:ascii="Times New Roman" w:hAnsi="Times New Roman" w:cs="Times New Roman"/>
          <w:sz w:val="24"/>
          <w:szCs w:val="24"/>
        </w:rPr>
      </w:pPr>
      <w:r w:rsidRPr="00275A02">
        <w:rPr>
          <w:rStyle w:val="captions"/>
          <w:rFonts w:ascii="Times New Roman" w:hAnsi="Times New Roman" w:cs="Times New Roman"/>
          <w:sz w:val="24"/>
          <w:szCs w:val="24"/>
        </w:rPr>
        <w:lastRenderedPageBreak/>
        <w:t>Reference</w:t>
      </w:r>
    </w:p>
    <w:p w:rsidR="00A66F99" w:rsidRPr="00206B46" w:rsidRDefault="00C3092E" w:rsidP="00A66F99">
      <w:pPr>
        <w:spacing w:after="0" w:line="480" w:lineRule="auto"/>
        <w:ind w:left="720" w:hanging="720"/>
        <w:jc w:val="both"/>
        <w:rPr>
          <w:rFonts w:ascii="Times New Roman" w:eastAsia="Times New Roman" w:hAnsi="Times New Roman" w:cs="Times New Roman"/>
          <w:sz w:val="24"/>
          <w:szCs w:val="24"/>
        </w:rPr>
      </w:pPr>
      <w:r w:rsidRPr="00206B46">
        <w:rPr>
          <w:rFonts w:ascii="Times New Roman" w:eastAsia="Times New Roman" w:hAnsi="Times New Roman" w:cs="Times New Roman"/>
          <w:sz w:val="24"/>
          <w:szCs w:val="24"/>
        </w:rPr>
        <w:t xml:space="preserve">Allouhi, A., Kousksou, T., Jamil, A., Bruel, P., Mourad, Y., &amp; Zeraouli, Y. (2015). Solar driven cooling systems: An updated review. </w:t>
      </w:r>
      <w:r w:rsidRPr="00206B46">
        <w:rPr>
          <w:rFonts w:ascii="Times New Roman" w:eastAsia="Times New Roman" w:hAnsi="Times New Roman" w:cs="Times New Roman"/>
          <w:i/>
          <w:iCs/>
          <w:sz w:val="24"/>
          <w:szCs w:val="24"/>
        </w:rPr>
        <w:t>Renewable and Sustai</w:t>
      </w:r>
      <w:r w:rsidRPr="00206B46">
        <w:rPr>
          <w:rFonts w:ascii="Times New Roman" w:eastAsia="Times New Roman" w:hAnsi="Times New Roman" w:cs="Times New Roman"/>
          <w:i/>
          <w:iCs/>
          <w:sz w:val="24"/>
          <w:szCs w:val="24"/>
        </w:rPr>
        <w:t>nable Energy Reviews</w:t>
      </w:r>
      <w:r w:rsidRPr="00206B46">
        <w:rPr>
          <w:rFonts w:ascii="Times New Roman" w:eastAsia="Times New Roman" w:hAnsi="Times New Roman" w:cs="Times New Roman"/>
          <w:sz w:val="24"/>
          <w:szCs w:val="24"/>
        </w:rPr>
        <w:t xml:space="preserve">, </w:t>
      </w:r>
      <w:r w:rsidRPr="00206B46">
        <w:rPr>
          <w:rFonts w:ascii="Times New Roman" w:eastAsia="Times New Roman" w:hAnsi="Times New Roman" w:cs="Times New Roman"/>
          <w:i/>
          <w:iCs/>
          <w:sz w:val="24"/>
          <w:szCs w:val="24"/>
        </w:rPr>
        <w:t>44</w:t>
      </w:r>
      <w:r w:rsidRPr="00206B46">
        <w:rPr>
          <w:rFonts w:ascii="Times New Roman" w:eastAsia="Times New Roman" w:hAnsi="Times New Roman" w:cs="Times New Roman"/>
          <w:sz w:val="24"/>
          <w:szCs w:val="24"/>
        </w:rPr>
        <w:t>, 159-181.</w:t>
      </w:r>
    </w:p>
    <w:p w:rsidR="00A66F99" w:rsidRPr="00D6758F" w:rsidRDefault="00C3092E" w:rsidP="00A66F99">
      <w:pPr>
        <w:spacing w:after="0" w:line="480" w:lineRule="auto"/>
        <w:ind w:left="720" w:hanging="720"/>
        <w:jc w:val="both"/>
        <w:rPr>
          <w:rFonts w:ascii="Times New Roman" w:eastAsia="Times New Roman" w:hAnsi="Times New Roman" w:cs="Times New Roman"/>
          <w:sz w:val="24"/>
          <w:szCs w:val="24"/>
        </w:rPr>
      </w:pPr>
      <w:r w:rsidRPr="00D6758F">
        <w:rPr>
          <w:rFonts w:ascii="Times New Roman" w:eastAsia="Times New Roman" w:hAnsi="Times New Roman" w:cs="Times New Roman"/>
          <w:sz w:val="24"/>
          <w:szCs w:val="24"/>
        </w:rPr>
        <w:t>Chen, S., Zhu, L., Yoshita, M., Mochizuki, T., Kim, C., Akiyama, H</w:t>
      </w:r>
      <w:r w:rsidRPr="00275A02">
        <w:rPr>
          <w:rFonts w:ascii="Times New Roman" w:eastAsia="Times New Roman" w:hAnsi="Times New Roman" w:cs="Times New Roman"/>
          <w:sz w:val="24"/>
          <w:szCs w:val="24"/>
        </w:rPr>
        <w:t>.,</w:t>
      </w:r>
      <w:r w:rsidRPr="00D6758F">
        <w:rPr>
          <w:rFonts w:ascii="Times New Roman" w:eastAsia="Times New Roman" w:hAnsi="Times New Roman" w:cs="Times New Roman"/>
          <w:sz w:val="24"/>
          <w:szCs w:val="24"/>
        </w:rPr>
        <w:t xml:space="preserve"> &amp; Kanemitsu, Y. (2015). Thorough subcells diagnosis in a multi-junction solar cell via absolute electroluminescence-efficiency measurements. </w:t>
      </w:r>
      <w:r w:rsidRPr="00D6758F">
        <w:rPr>
          <w:rFonts w:ascii="Times New Roman" w:eastAsia="Times New Roman" w:hAnsi="Times New Roman" w:cs="Times New Roman"/>
          <w:i/>
          <w:iCs/>
          <w:sz w:val="24"/>
          <w:szCs w:val="24"/>
        </w:rPr>
        <w:t xml:space="preserve">Scientific </w:t>
      </w:r>
      <w:r w:rsidRPr="00D6758F">
        <w:rPr>
          <w:rFonts w:ascii="Times New Roman" w:eastAsia="Times New Roman" w:hAnsi="Times New Roman" w:cs="Times New Roman"/>
          <w:i/>
          <w:iCs/>
          <w:sz w:val="24"/>
          <w:szCs w:val="24"/>
        </w:rPr>
        <w:t>reports</w:t>
      </w:r>
      <w:r w:rsidRPr="00D6758F">
        <w:rPr>
          <w:rFonts w:ascii="Times New Roman" w:eastAsia="Times New Roman" w:hAnsi="Times New Roman" w:cs="Times New Roman"/>
          <w:sz w:val="24"/>
          <w:szCs w:val="24"/>
        </w:rPr>
        <w:t xml:space="preserve">, </w:t>
      </w:r>
      <w:r w:rsidRPr="00D6758F">
        <w:rPr>
          <w:rFonts w:ascii="Times New Roman" w:eastAsia="Times New Roman" w:hAnsi="Times New Roman" w:cs="Times New Roman"/>
          <w:i/>
          <w:iCs/>
          <w:sz w:val="24"/>
          <w:szCs w:val="24"/>
        </w:rPr>
        <w:t>5</w:t>
      </w:r>
      <w:r w:rsidRPr="00D6758F">
        <w:rPr>
          <w:rFonts w:ascii="Times New Roman" w:eastAsia="Times New Roman" w:hAnsi="Times New Roman" w:cs="Times New Roman"/>
          <w:sz w:val="24"/>
          <w:szCs w:val="24"/>
        </w:rPr>
        <w:t>(1), 1-6.</w:t>
      </w:r>
    </w:p>
    <w:p w:rsidR="00A66F99" w:rsidRPr="00206B46" w:rsidRDefault="00C3092E" w:rsidP="00A66F99">
      <w:pPr>
        <w:spacing w:after="0" w:line="480" w:lineRule="auto"/>
        <w:ind w:left="720" w:hanging="720"/>
        <w:jc w:val="both"/>
        <w:rPr>
          <w:rFonts w:ascii="Times New Roman" w:eastAsia="Times New Roman" w:hAnsi="Times New Roman" w:cs="Times New Roman"/>
          <w:sz w:val="24"/>
          <w:szCs w:val="24"/>
        </w:rPr>
      </w:pPr>
      <w:r w:rsidRPr="00206B46">
        <w:rPr>
          <w:rFonts w:ascii="Times New Roman" w:eastAsia="Times New Roman" w:hAnsi="Times New Roman" w:cs="Times New Roman"/>
          <w:sz w:val="24"/>
          <w:szCs w:val="24"/>
        </w:rPr>
        <w:t xml:space="preserve">Ekins-Daukes, N. J., Sandwell, P., Nelson, J., Johnson, A. D., Duggan, G., &amp; Herniak, E. (2016, September). What does CPV need to achieve in order to succeed?. In </w:t>
      </w:r>
      <w:r w:rsidRPr="00206B46">
        <w:rPr>
          <w:rFonts w:ascii="Times New Roman" w:eastAsia="Times New Roman" w:hAnsi="Times New Roman" w:cs="Times New Roman"/>
          <w:i/>
          <w:iCs/>
          <w:sz w:val="24"/>
          <w:szCs w:val="24"/>
        </w:rPr>
        <w:t>AIP Conference Proceedings</w:t>
      </w:r>
      <w:r w:rsidRPr="00206B46">
        <w:rPr>
          <w:rFonts w:ascii="Times New Roman" w:eastAsia="Times New Roman" w:hAnsi="Times New Roman" w:cs="Times New Roman"/>
          <w:sz w:val="24"/>
          <w:szCs w:val="24"/>
        </w:rPr>
        <w:t xml:space="preserve"> (Vol. 1766, No. 1, p. 020004). AIP Publishing </w:t>
      </w:r>
      <w:r w:rsidRPr="00206B46">
        <w:rPr>
          <w:rFonts w:ascii="Times New Roman" w:eastAsia="Times New Roman" w:hAnsi="Times New Roman" w:cs="Times New Roman"/>
          <w:sz w:val="24"/>
          <w:szCs w:val="24"/>
        </w:rPr>
        <w:t>LLC.</w:t>
      </w:r>
    </w:p>
    <w:p w:rsidR="00A66F99" w:rsidRPr="005C32A5" w:rsidRDefault="00C3092E" w:rsidP="00A66F99">
      <w:pPr>
        <w:spacing w:after="0" w:line="480" w:lineRule="auto"/>
        <w:ind w:left="720" w:hanging="720"/>
        <w:jc w:val="both"/>
        <w:rPr>
          <w:rFonts w:ascii="Times New Roman" w:eastAsia="Times New Roman" w:hAnsi="Times New Roman" w:cs="Times New Roman"/>
          <w:sz w:val="24"/>
          <w:szCs w:val="24"/>
        </w:rPr>
      </w:pPr>
      <w:r w:rsidRPr="005C32A5">
        <w:rPr>
          <w:rFonts w:ascii="Times New Roman" w:eastAsia="Times New Roman" w:hAnsi="Times New Roman" w:cs="Times New Roman"/>
          <w:sz w:val="24"/>
          <w:szCs w:val="24"/>
        </w:rPr>
        <w:t xml:space="preserve">Guerrero-Lemus, R., Vega, R., Kim, T., Kimm, A., &amp; Shephard, L. E. (2016). Bifacial solar photovoltaics–A technology review. </w:t>
      </w:r>
      <w:r w:rsidRPr="005C32A5">
        <w:rPr>
          <w:rFonts w:ascii="Times New Roman" w:eastAsia="Times New Roman" w:hAnsi="Times New Roman" w:cs="Times New Roman"/>
          <w:i/>
          <w:iCs/>
          <w:sz w:val="24"/>
          <w:szCs w:val="24"/>
        </w:rPr>
        <w:t>Renewable and sustainable energy reviews</w:t>
      </w:r>
      <w:r w:rsidRPr="005C32A5">
        <w:rPr>
          <w:rFonts w:ascii="Times New Roman" w:eastAsia="Times New Roman" w:hAnsi="Times New Roman" w:cs="Times New Roman"/>
          <w:sz w:val="24"/>
          <w:szCs w:val="24"/>
        </w:rPr>
        <w:t xml:space="preserve">, </w:t>
      </w:r>
      <w:r w:rsidRPr="005C32A5">
        <w:rPr>
          <w:rFonts w:ascii="Times New Roman" w:eastAsia="Times New Roman" w:hAnsi="Times New Roman" w:cs="Times New Roman"/>
          <w:i/>
          <w:iCs/>
          <w:sz w:val="24"/>
          <w:szCs w:val="24"/>
        </w:rPr>
        <w:t>60</w:t>
      </w:r>
      <w:r w:rsidRPr="005C32A5">
        <w:rPr>
          <w:rFonts w:ascii="Times New Roman" w:eastAsia="Times New Roman" w:hAnsi="Times New Roman" w:cs="Times New Roman"/>
          <w:sz w:val="24"/>
          <w:szCs w:val="24"/>
        </w:rPr>
        <w:t>, 1533-1549.</w:t>
      </w:r>
    </w:p>
    <w:p w:rsidR="00A66F99" w:rsidRPr="00911101" w:rsidRDefault="00C3092E" w:rsidP="00A66F99">
      <w:pPr>
        <w:spacing w:after="0" w:line="480" w:lineRule="auto"/>
        <w:ind w:left="720" w:hanging="720"/>
        <w:jc w:val="both"/>
        <w:rPr>
          <w:rFonts w:ascii="Times New Roman" w:eastAsia="Times New Roman" w:hAnsi="Times New Roman" w:cs="Times New Roman"/>
          <w:sz w:val="24"/>
          <w:szCs w:val="24"/>
        </w:rPr>
      </w:pPr>
      <w:r w:rsidRPr="00911101">
        <w:rPr>
          <w:rFonts w:ascii="Times New Roman" w:eastAsia="Times New Roman" w:hAnsi="Times New Roman" w:cs="Times New Roman"/>
          <w:sz w:val="24"/>
          <w:szCs w:val="24"/>
        </w:rPr>
        <w:t>Li, W., Peng, J., Xiao, W., Wang, H., Zeng, J., Xie, J</w:t>
      </w:r>
      <w:r w:rsidRPr="00275A02">
        <w:rPr>
          <w:rFonts w:ascii="Times New Roman" w:eastAsia="Times New Roman" w:hAnsi="Times New Roman" w:cs="Times New Roman"/>
          <w:sz w:val="24"/>
          <w:szCs w:val="24"/>
        </w:rPr>
        <w:t>.,</w:t>
      </w:r>
      <w:r w:rsidRPr="00911101">
        <w:rPr>
          <w:rFonts w:ascii="Times New Roman" w:eastAsia="Times New Roman" w:hAnsi="Times New Roman" w:cs="Times New Roman"/>
          <w:sz w:val="24"/>
          <w:szCs w:val="24"/>
        </w:rPr>
        <w:t xml:space="preserve"> &amp;</w:t>
      </w:r>
      <w:r w:rsidRPr="00911101">
        <w:rPr>
          <w:rFonts w:ascii="Times New Roman" w:eastAsia="Times New Roman" w:hAnsi="Times New Roman" w:cs="Times New Roman"/>
          <w:sz w:val="24"/>
          <w:szCs w:val="24"/>
        </w:rPr>
        <w:t xml:space="preserve"> Zhang, L. (2017). The temperature distribution and electrical performance of fluid heat exchanger-based thermoelectric generator. </w:t>
      </w:r>
      <w:r w:rsidRPr="00911101">
        <w:rPr>
          <w:rFonts w:ascii="Times New Roman" w:eastAsia="Times New Roman" w:hAnsi="Times New Roman" w:cs="Times New Roman"/>
          <w:i/>
          <w:iCs/>
          <w:sz w:val="24"/>
          <w:szCs w:val="24"/>
        </w:rPr>
        <w:t>Applied thermal engineering</w:t>
      </w:r>
      <w:r w:rsidRPr="00911101">
        <w:rPr>
          <w:rFonts w:ascii="Times New Roman" w:eastAsia="Times New Roman" w:hAnsi="Times New Roman" w:cs="Times New Roman"/>
          <w:sz w:val="24"/>
          <w:szCs w:val="24"/>
        </w:rPr>
        <w:t xml:space="preserve">, </w:t>
      </w:r>
      <w:r w:rsidRPr="00911101">
        <w:rPr>
          <w:rFonts w:ascii="Times New Roman" w:eastAsia="Times New Roman" w:hAnsi="Times New Roman" w:cs="Times New Roman"/>
          <w:i/>
          <w:iCs/>
          <w:sz w:val="24"/>
          <w:szCs w:val="24"/>
        </w:rPr>
        <w:t>118</w:t>
      </w:r>
      <w:r w:rsidRPr="00911101">
        <w:rPr>
          <w:rFonts w:ascii="Times New Roman" w:eastAsia="Times New Roman" w:hAnsi="Times New Roman" w:cs="Times New Roman"/>
          <w:sz w:val="24"/>
          <w:szCs w:val="24"/>
        </w:rPr>
        <w:t>, 742-747.</w:t>
      </w:r>
    </w:p>
    <w:p w:rsidR="00A66F99" w:rsidRPr="00911101" w:rsidRDefault="00C3092E" w:rsidP="00A66F99">
      <w:pPr>
        <w:spacing w:after="0" w:line="480" w:lineRule="auto"/>
        <w:ind w:left="720" w:hanging="720"/>
        <w:jc w:val="both"/>
        <w:rPr>
          <w:rFonts w:ascii="Times New Roman" w:eastAsia="Times New Roman" w:hAnsi="Times New Roman" w:cs="Times New Roman"/>
          <w:sz w:val="24"/>
          <w:szCs w:val="24"/>
        </w:rPr>
      </w:pPr>
      <w:r w:rsidRPr="00911101">
        <w:rPr>
          <w:rFonts w:ascii="Times New Roman" w:eastAsia="Times New Roman" w:hAnsi="Times New Roman" w:cs="Times New Roman"/>
          <w:sz w:val="24"/>
          <w:szCs w:val="24"/>
        </w:rPr>
        <w:t>Lu, X., Yu, X., Qu, Z., Wang, Q., &amp; Ma, T. (2017). Experimental investigation on a</w:t>
      </w:r>
      <w:r w:rsidRPr="00911101">
        <w:rPr>
          <w:rFonts w:ascii="Times New Roman" w:eastAsia="Times New Roman" w:hAnsi="Times New Roman" w:cs="Times New Roman"/>
          <w:sz w:val="24"/>
          <w:szCs w:val="24"/>
        </w:rPr>
        <w:t xml:space="preserve"> thermoelectric generator with a non-uniform hot-side heat exchanger for waste heat recovery. </w:t>
      </w:r>
      <w:r w:rsidRPr="00911101">
        <w:rPr>
          <w:rFonts w:ascii="Times New Roman" w:eastAsia="Times New Roman" w:hAnsi="Times New Roman" w:cs="Times New Roman"/>
          <w:i/>
          <w:iCs/>
          <w:sz w:val="24"/>
          <w:szCs w:val="24"/>
        </w:rPr>
        <w:t>Energy Conversion and Management</w:t>
      </w:r>
      <w:r w:rsidRPr="00911101">
        <w:rPr>
          <w:rFonts w:ascii="Times New Roman" w:eastAsia="Times New Roman" w:hAnsi="Times New Roman" w:cs="Times New Roman"/>
          <w:sz w:val="24"/>
          <w:szCs w:val="24"/>
        </w:rPr>
        <w:t xml:space="preserve">, </w:t>
      </w:r>
      <w:r w:rsidRPr="00911101">
        <w:rPr>
          <w:rFonts w:ascii="Times New Roman" w:eastAsia="Times New Roman" w:hAnsi="Times New Roman" w:cs="Times New Roman"/>
          <w:i/>
          <w:iCs/>
          <w:sz w:val="24"/>
          <w:szCs w:val="24"/>
        </w:rPr>
        <w:t>150</w:t>
      </w:r>
      <w:r w:rsidRPr="00911101">
        <w:rPr>
          <w:rFonts w:ascii="Times New Roman" w:eastAsia="Times New Roman" w:hAnsi="Times New Roman" w:cs="Times New Roman"/>
          <w:sz w:val="24"/>
          <w:szCs w:val="24"/>
        </w:rPr>
        <w:t>, 403-414.</w:t>
      </w:r>
    </w:p>
    <w:p w:rsidR="00A66F99" w:rsidRPr="008B0167" w:rsidRDefault="00C3092E" w:rsidP="00A66F99">
      <w:pPr>
        <w:spacing w:after="0" w:line="480" w:lineRule="auto"/>
        <w:ind w:left="720" w:hanging="720"/>
        <w:jc w:val="both"/>
        <w:rPr>
          <w:rFonts w:ascii="Times New Roman" w:eastAsia="Times New Roman" w:hAnsi="Times New Roman" w:cs="Times New Roman"/>
          <w:sz w:val="24"/>
          <w:szCs w:val="24"/>
        </w:rPr>
      </w:pPr>
      <w:r w:rsidRPr="008B0167">
        <w:rPr>
          <w:rFonts w:ascii="Times New Roman" w:eastAsia="Times New Roman" w:hAnsi="Times New Roman" w:cs="Times New Roman"/>
          <w:sz w:val="24"/>
          <w:szCs w:val="24"/>
        </w:rPr>
        <w:t>Makki, A., Omer, S., Su, Y., &amp; Sabir, H. (2016). Numerical investigation of heat pipe-based photovoltaic–thermoele</w:t>
      </w:r>
      <w:r w:rsidRPr="008B0167">
        <w:rPr>
          <w:rFonts w:ascii="Times New Roman" w:eastAsia="Times New Roman" w:hAnsi="Times New Roman" w:cs="Times New Roman"/>
          <w:sz w:val="24"/>
          <w:szCs w:val="24"/>
        </w:rPr>
        <w:t xml:space="preserve">ctric generator (HP-PV/TEG) hybrid system. </w:t>
      </w:r>
      <w:r w:rsidRPr="008B0167">
        <w:rPr>
          <w:rFonts w:ascii="Times New Roman" w:eastAsia="Times New Roman" w:hAnsi="Times New Roman" w:cs="Times New Roman"/>
          <w:i/>
          <w:iCs/>
          <w:sz w:val="24"/>
          <w:szCs w:val="24"/>
        </w:rPr>
        <w:t>Energy conversion and management</w:t>
      </w:r>
      <w:r w:rsidRPr="008B0167">
        <w:rPr>
          <w:rFonts w:ascii="Times New Roman" w:eastAsia="Times New Roman" w:hAnsi="Times New Roman" w:cs="Times New Roman"/>
          <w:sz w:val="24"/>
          <w:szCs w:val="24"/>
        </w:rPr>
        <w:t xml:space="preserve">, </w:t>
      </w:r>
      <w:r w:rsidRPr="008B0167">
        <w:rPr>
          <w:rFonts w:ascii="Times New Roman" w:eastAsia="Times New Roman" w:hAnsi="Times New Roman" w:cs="Times New Roman"/>
          <w:i/>
          <w:iCs/>
          <w:sz w:val="24"/>
          <w:szCs w:val="24"/>
        </w:rPr>
        <w:t>112</w:t>
      </w:r>
      <w:r w:rsidRPr="008B0167">
        <w:rPr>
          <w:rFonts w:ascii="Times New Roman" w:eastAsia="Times New Roman" w:hAnsi="Times New Roman" w:cs="Times New Roman"/>
          <w:sz w:val="24"/>
          <w:szCs w:val="24"/>
        </w:rPr>
        <w:t>, 274-287.</w:t>
      </w:r>
    </w:p>
    <w:p w:rsidR="00A66F99" w:rsidRPr="00206B46" w:rsidRDefault="00C3092E" w:rsidP="00A66F99">
      <w:pPr>
        <w:spacing w:after="0" w:line="480" w:lineRule="auto"/>
        <w:ind w:left="720" w:hanging="720"/>
        <w:jc w:val="both"/>
        <w:rPr>
          <w:rFonts w:ascii="Times New Roman" w:eastAsia="Times New Roman" w:hAnsi="Times New Roman" w:cs="Times New Roman"/>
          <w:sz w:val="24"/>
          <w:szCs w:val="24"/>
        </w:rPr>
      </w:pPr>
      <w:r w:rsidRPr="00206B46">
        <w:rPr>
          <w:rFonts w:ascii="Times New Roman" w:eastAsia="Times New Roman" w:hAnsi="Times New Roman" w:cs="Times New Roman"/>
          <w:sz w:val="24"/>
          <w:szCs w:val="24"/>
        </w:rPr>
        <w:lastRenderedPageBreak/>
        <w:t xml:space="preserve">Mathews, I., Kantareddy, S. N., Buonassisi, T., &amp; Peters, I. M. (2019). Technology and market perspective for indoor photovoltaic cells. </w:t>
      </w:r>
      <w:r w:rsidRPr="00206B46">
        <w:rPr>
          <w:rFonts w:ascii="Times New Roman" w:eastAsia="Times New Roman" w:hAnsi="Times New Roman" w:cs="Times New Roman"/>
          <w:i/>
          <w:iCs/>
          <w:sz w:val="24"/>
          <w:szCs w:val="24"/>
        </w:rPr>
        <w:t>Joule</w:t>
      </w:r>
      <w:r w:rsidRPr="00206B46">
        <w:rPr>
          <w:rFonts w:ascii="Times New Roman" w:eastAsia="Times New Roman" w:hAnsi="Times New Roman" w:cs="Times New Roman"/>
          <w:sz w:val="24"/>
          <w:szCs w:val="24"/>
        </w:rPr>
        <w:t xml:space="preserve">, </w:t>
      </w:r>
      <w:r w:rsidRPr="00206B46">
        <w:rPr>
          <w:rFonts w:ascii="Times New Roman" w:eastAsia="Times New Roman" w:hAnsi="Times New Roman" w:cs="Times New Roman"/>
          <w:i/>
          <w:iCs/>
          <w:sz w:val="24"/>
          <w:szCs w:val="24"/>
        </w:rPr>
        <w:t>3</w:t>
      </w:r>
      <w:r w:rsidRPr="00206B46">
        <w:rPr>
          <w:rFonts w:ascii="Times New Roman" w:eastAsia="Times New Roman" w:hAnsi="Times New Roman" w:cs="Times New Roman"/>
          <w:sz w:val="24"/>
          <w:szCs w:val="24"/>
        </w:rPr>
        <w:t>(6), 1415-1426.</w:t>
      </w:r>
    </w:p>
    <w:p w:rsidR="00A66F99" w:rsidRPr="005C32A5" w:rsidRDefault="00C3092E" w:rsidP="00A66F99">
      <w:pPr>
        <w:spacing w:after="0" w:line="480" w:lineRule="auto"/>
        <w:ind w:left="720" w:hanging="720"/>
        <w:jc w:val="both"/>
        <w:rPr>
          <w:rFonts w:ascii="Times New Roman" w:eastAsia="Times New Roman" w:hAnsi="Times New Roman" w:cs="Times New Roman"/>
          <w:sz w:val="24"/>
          <w:szCs w:val="24"/>
        </w:rPr>
      </w:pPr>
      <w:r w:rsidRPr="005C32A5">
        <w:rPr>
          <w:rFonts w:ascii="Times New Roman" w:eastAsia="Times New Roman" w:hAnsi="Times New Roman" w:cs="Times New Roman"/>
          <w:sz w:val="24"/>
          <w:szCs w:val="24"/>
        </w:rPr>
        <w:t xml:space="preserve">Milichko, V. A., Shalin, A. S., Mukhin, I. S., Kovrov, A. E., Krasilin, A. A., Vinogradov, A. V., ... &amp; Simovski, C. R. (2016). Solar photovoltaics: current state and trends. </w:t>
      </w:r>
      <w:r w:rsidRPr="005C32A5">
        <w:rPr>
          <w:rFonts w:ascii="Times New Roman" w:eastAsia="Times New Roman" w:hAnsi="Times New Roman" w:cs="Times New Roman"/>
          <w:i/>
          <w:iCs/>
          <w:sz w:val="24"/>
          <w:szCs w:val="24"/>
        </w:rPr>
        <w:t>Physics-Uspekhi</w:t>
      </w:r>
      <w:r w:rsidRPr="005C32A5">
        <w:rPr>
          <w:rFonts w:ascii="Times New Roman" w:eastAsia="Times New Roman" w:hAnsi="Times New Roman" w:cs="Times New Roman"/>
          <w:sz w:val="24"/>
          <w:szCs w:val="24"/>
        </w:rPr>
        <w:t xml:space="preserve">, </w:t>
      </w:r>
      <w:r w:rsidRPr="005C32A5">
        <w:rPr>
          <w:rFonts w:ascii="Times New Roman" w:eastAsia="Times New Roman" w:hAnsi="Times New Roman" w:cs="Times New Roman"/>
          <w:i/>
          <w:iCs/>
          <w:sz w:val="24"/>
          <w:szCs w:val="24"/>
        </w:rPr>
        <w:t>59</w:t>
      </w:r>
      <w:r w:rsidRPr="005C32A5">
        <w:rPr>
          <w:rFonts w:ascii="Times New Roman" w:eastAsia="Times New Roman" w:hAnsi="Times New Roman" w:cs="Times New Roman"/>
          <w:sz w:val="24"/>
          <w:szCs w:val="24"/>
        </w:rPr>
        <w:t>(8), 727.</w:t>
      </w:r>
    </w:p>
    <w:p w:rsidR="00A66F99" w:rsidRPr="00206B46" w:rsidRDefault="00C3092E" w:rsidP="00A66F99">
      <w:pPr>
        <w:spacing w:after="0" w:line="480" w:lineRule="auto"/>
        <w:ind w:left="720" w:hanging="720"/>
        <w:jc w:val="both"/>
        <w:rPr>
          <w:rFonts w:ascii="Times New Roman" w:eastAsia="Times New Roman" w:hAnsi="Times New Roman" w:cs="Times New Roman"/>
          <w:sz w:val="24"/>
          <w:szCs w:val="24"/>
        </w:rPr>
      </w:pPr>
      <w:r w:rsidRPr="00206B46">
        <w:rPr>
          <w:rFonts w:ascii="Times New Roman" w:eastAsia="Times New Roman" w:hAnsi="Times New Roman" w:cs="Times New Roman"/>
          <w:sz w:val="24"/>
          <w:szCs w:val="24"/>
        </w:rPr>
        <w:t xml:space="preserve">Paranthaman, M. P., Wong-Ng, W., &amp; Bhattacharya, R. </w:t>
      </w:r>
      <w:r w:rsidRPr="00206B46">
        <w:rPr>
          <w:rFonts w:ascii="Times New Roman" w:eastAsia="Times New Roman" w:hAnsi="Times New Roman" w:cs="Times New Roman"/>
          <w:sz w:val="24"/>
          <w:szCs w:val="24"/>
        </w:rPr>
        <w:t xml:space="preserve">N. (Eds.). (2016). </w:t>
      </w:r>
      <w:r w:rsidRPr="00206B46">
        <w:rPr>
          <w:rFonts w:ascii="Times New Roman" w:eastAsia="Times New Roman" w:hAnsi="Times New Roman" w:cs="Times New Roman"/>
          <w:i/>
          <w:iCs/>
          <w:sz w:val="24"/>
          <w:szCs w:val="24"/>
        </w:rPr>
        <w:t>Semiconductor materials for solar photovoltaic cells</w:t>
      </w:r>
      <w:r w:rsidRPr="00206B46">
        <w:rPr>
          <w:rFonts w:ascii="Times New Roman" w:eastAsia="Times New Roman" w:hAnsi="Times New Roman" w:cs="Times New Roman"/>
          <w:sz w:val="24"/>
          <w:szCs w:val="24"/>
        </w:rPr>
        <w:t xml:space="preserve"> (Vol. 218). Switzerland: Springer International Publishing.</w:t>
      </w:r>
    </w:p>
    <w:p w:rsidR="00A66F99" w:rsidRPr="00206B46" w:rsidRDefault="00C3092E" w:rsidP="00A66F99">
      <w:pPr>
        <w:spacing w:after="0" w:line="480" w:lineRule="auto"/>
        <w:ind w:left="720" w:hanging="720"/>
        <w:jc w:val="both"/>
        <w:rPr>
          <w:rFonts w:ascii="Times New Roman" w:eastAsia="Times New Roman" w:hAnsi="Times New Roman" w:cs="Times New Roman"/>
          <w:sz w:val="24"/>
          <w:szCs w:val="24"/>
        </w:rPr>
      </w:pPr>
      <w:r w:rsidRPr="00206B46">
        <w:rPr>
          <w:rFonts w:ascii="Times New Roman" w:eastAsia="Times New Roman" w:hAnsi="Times New Roman" w:cs="Times New Roman"/>
          <w:sz w:val="24"/>
          <w:szCs w:val="24"/>
        </w:rPr>
        <w:t xml:space="preserve">Philipps, S. P., Bett, A. W., Horowitz, K., &amp; Kurtz, S. (2015). </w:t>
      </w:r>
      <w:r w:rsidRPr="00206B46">
        <w:rPr>
          <w:rFonts w:ascii="Times New Roman" w:eastAsia="Times New Roman" w:hAnsi="Times New Roman" w:cs="Times New Roman"/>
          <w:i/>
          <w:iCs/>
          <w:sz w:val="24"/>
          <w:szCs w:val="24"/>
        </w:rPr>
        <w:t>Current status of concentrator photovoltaic (CPV) technology</w:t>
      </w:r>
      <w:r w:rsidRPr="00206B46">
        <w:rPr>
          <w:rFonts w:ascii="Times New Roman" w:eastAsia="Times New Roman" w:hAnsi="Times New Roman" w:cs="Times New Roman"/>
          <w:sz w:val="24"/>
          <w:szCs w:val="24"/>
        </w:rPr>
        <w:t xml:space="preserve"> (No. NREL/TP-5J00-65130). National Renewable Energy Lab. (NREL), Golden, CO (United States).</w:t>
      </w:r>
    </w:p>
    <w:p w:rsidR="00A66F99" w:rsidRPr="00206B46" w:rsidRDefault="00C3092E" w:rsidP="00A66F99">
      <w:pPr>
        <w:spacing w:after="0" w:line="480" w:lineRule="auto"/>
        <w:ind w:left="720" w:hanging="720"/>
        <w:jc w:val="both"/>
        <w:rPr>
          <w:rFonts w:ascii="Times New Roman" w:eastAsia="Times New Roman" w:hAnsi="Times New Roman" w:cs="Times New Roman"/>
          <w:sz w:val="24"/>
          <w:szCs w:val="24"/>
        </w:rPr>
      </w:pPr>
      <w:r w:rsidRPr="00206B46">
        <w:rPr>
          <w:rFonts w:ascii="Times New Roman" w:eastAsia="Times New Roman" w:hAnsi="Times New Roman" w:cs="Times New Roman"/>
          <w:sz w:val="24"/>
          <w:szCs w:val="24"/>
        </w:rPr>
        <w:t xml:space="preserve">Powell, K. M., Rashid, K., Ellingwood, K., Tuttle, J., &amp; Iverson, B. D. (2017). Hybrid concentrated solar thermal power systems: A review. </w:t>
      </w:r>
      <w:r w:rsidRPr="00206B46">
        <w:rPr>
          <w:rFonts w:ascii="Times New Roman" w:eastAsia="Times New Roman" w:hAnsi="Times New Roman" w:cs="Times New Roman"/>
          <w:i/>
          <w:iCs/>
          <w:sz w:val="24"/>
          <w:szCs w:val="24"/>
        </w:rPr>
        <w:t>Renewable and Sustainab</w:t>
      </w:r>
      <w:r w:rsidRPr="00206B46">
        <w:rPr>
          <w:rFonts w:ascii="Times New Roman" w:eastAsia="Times New Roman" w:hAnsi="Times New Roman" w:cs="Times New Roman"/>
          <w:i/>
          <w:iCs/>
          <w:sz w:val="24"/>
          <w:szCs w:val="24"/>
        </w:rPr>
        <w:t>le Energy Reviews</w:t>
      </w:r>
      <w:r w:rsidRPr="00206B46">
        <w:rPr>
          <w:rFonts w:ascii="Times New Roman" w:eastAsia="Times New Roman" w:hAnsi="Times New Roman" w:cs="Times New Roman"/>
          <w:sz w:val="24"/>
          <w:szCs w:val="24"/>
        </w:rPr>
        <w:t xml:space="preserve">, </w:t>
      </w:r>
      <w:r w:rsidRPr="00206B46">
        <w:rPr>
          <w:rFonts w:ascii="Times New Roman" w:eastAsia="Times New Roman" w:hAnsi="Times New Roman" w:cs="Times New Roman"/>
          <w:i/>
          <w:iCs/>
          <w:sz w:val="24"/>
          <w:szCs w:val="24"/>
        </w:rPr>
        <w:t>80</w:t>
      </w:r>
      <w:r w:rsidRPr="00206B46">
        <w:rPr>
          <w:rFonts w:ascii="Times New Roman" w:eastAsia="Times New Roman" w:hAnsi="Times New Roman" w:cs="Times New Roman"/>
          <w:sz w:val="24"/>
          <w:szCs w:val="24"/>
        </w:rPr>
        <w:t>, 215-237.</w:t>
      </w:r>
    </w:p>
    <w:p w:rsidR="00A66F99" w:rsidRPr="005C32A5" w:rsidRDefault="00C3092E" w:rsidP="00A66F99">
      <w:pPr>
        <w:spacing w:after="0" w:line="480" w:lineRule="auto"/>
        <w:ind w:left="720" w:hanging="720"/>
        <w:jc w:val="both"/>
        <w:rPr>
          <w:rFonts w:ascii="Times New Roman" w:eastAsia="Times New Roman" w:hAnsi="Times New Roman" w:cs="Times New Roman"/>
          <w:sz w:val="24"/>
          <w:szCs w:val="24"/>
        </w:rPr>
      </w:pPr>
      <w:r w:rsidRPr="005C32A5">
        <w:rPr>
          <w:rFonts w:ascii="Times New Roman" w:eastAsia="Times New Roman" w:hAnsi="Times New Roman" w:cs="Times New Roman"/>
          <w:sz w:val="24"/>
          <w:szCs w:val="24"/>
        </w:rPr>
        <w:t xml:space="preserve">Solanki, C. S. (2015). </w:t>
      </w:r>
      <w:r w:rsidRPr="005C32A5">
        <w:rPr>
          <w:rFonts w:ascii="Times New Roman" w:eastAsia="Times New Roman" w:hAnsi="Times New Roman" w:cs="Times New Roman"/>
          <w:i/>
          <w:iCs/>
          <w:sz w:val="24"/>
          <w:szCs w:val="24"/>
        </w:rPr>
        <w:t>Solar photovoltaics: fundamentals, technologies, and applications</w:t>
      </w:r>
      <w:r w:rsidRPr="005C32A5">
        <w:rPr>
          <w:rFonts w:ascii="Times New Roman" w:eastAsia="Times New Roman" w:hAnsi="Times New Roman" w:cs="Times New Roman"/>
          <w:sz w:val="24"/>
          <w:szCs w:val="24"/>
        </w:rPr>
        <w:t>. Phi learning pvt. Ltd.</w:t>
      </w:r>
    </w:p>
    <w:p w:rsidR="00A66F99" w:rsidRPr="00911101" w:rsidRDefault="00C3092E" w:rsidP="00A66F99">
      <w:pPr>
        <w:spacing w:after="0" w:line="480" w:lineRule="auto"/>
        <w:ind w:left="720" w:hanging="720"/>
        <w:jc w:val="both"/>
        <w:rPr>
          <w:rFonts w:ascii="Times New Roman" w:eastAsia="Times New Roman" w:hAnsi="Times New Roman" w:cs="Times New Roman"/>
          <w:sz w:val="24"/>
          <w:szCs w:val="24"/>
        </w:rPr>
      </w:pPr>
      <w:r w:rsidRPr="00911101">
        <w:rPr>
          <w:rFonts w:ascii="Times New Roman" w:eastAsia="Times New Roman" w:hAnsi="Times New Roman" w:cs="Times New Roman"/>
          <w:sz w:val="24"/>
          <w:szCs w:val="24"/>
        </w:rPr>
        <w:t xml:space="preserve">Tjahjono, H. (2017). Comprehensive prediction of thermosyphon characteristics in reactor passive cooling system simulation loop FASSIP-01. </w:t>
      </w:r>
      <w:r w:rsidRPr="00911101">
        <w:rPr>
          <w:rFonts w:ascii="Times New Roman" w:eastAsia="Times New Roman" w:hAnsi="Times New Roman" w:cs="Times New Roman"/>
          <w:i/>
          <w:iCs/>
          <w:sz w:val="24"/>
          <w:szCs w:val="24"/>
        </w:rPr>
        <w:t>Atom Indonesia</w:t>
      </w:r>
      <w:r w:rsidRPr="00911101">
        <w:rPr>
          <w:rFonts w:ascii="Times New Roman" w:eastAsia="Times New Roman" w:hAnsi="Times New Roman" w:cs="Times New Roman"/>
          <w:sz w:val="24"/>
          <w:szCs w:val="24"/>
        </w:rPr>
        <w:t xml:space="preserve">, </w:t>
      </w:r>
      <w:r w:rsidRPr="00911101">
        <w:rPr>
          <w:rFonts w:ascii="Times New Roman" w:eastAsia="Times New Roman" w:hAnsi="Times New Roman" w:cs="Times New Roman"/>
          <w:i/>
          <w:iCs/>
          <w:sz w:val="24"/>
          <w:szCs w:val="24"/>
        </w:rPr>
        <w:t>43</w:t>
      </w:r>
      <w:r w:rsidRPr="00911101">
        <w:rPr>
          <w:rFonts w:ascii="Times New Roman" w:eastAsia="Times New Roman" w:hAnsi="Times New Roman" w:cs="Times New Roman"/>
          <w:sz w:val="24"/>
          <w:szCs w:val="24"/>
        </w:rPr>
        <w:t>(3), 157-166.</w:t>
      </w:r>
    </w:p>
    <w:sectPr w:rsidR="00A66F99" w:rsidRPr="00911101" w:rsidSect="00A66F99">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92E" w:rsidRDefault="00C3092E">
      <w:pPr>
        <w:spacing w:after="0" w:line="240" w:lineRule="auto"/>
      </w:pPr>
      <w:r>
        <w:separator/>
      </w:r>
    </w:p>
  </w:endnote>
  <w:endnote w:type="continuationSeparator" w:id="0">
    <w:p w:rsidR="00C3092E" w:rsidRDefault="00C30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A02" w:rsidRDefault="00275A02">
    <w:pPr>
      <w:pStyle w:val="Footer"/>
      <w:jc w:val="right"/>
    </w:pPr>
  </w:p>
  <w:p w:rsidR="00275A02" w:rsidRDefault="00275A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92E" w:rsidRDefault="00C3092E">
      <w:pPr>
        <w:spacing w:after="0" w:line="240" w:lineRule="auto"/>
      </w:pPr>
      <w:r>
        <w:separator/>
      </w:r>
    </w:p>
  </w:footnote>
  <w:footnote w:type="continuationSeparator" w:id="0">
    <w:p w:rsidR="00C3092E" w:rsidRDefault="00C309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410778"/>
      <w:docPartObj>
        <w:docPartGallery w:val="Page Numbers (Top of Page)"/>
        <w:docPartUnique/>
      </w:docPartObj>
    </w:sdtPr>
    <w:sdtEndPr>
      <w:rPr>
        <w:noProof/>
      </w:rPr>
    </w:sdtEndPr>
    <w:sdtContent>
      <w:p w:rsidR="00A66F99" w:rsidRDefault="00C3092E">
        <w:pPr>
          <w:pStyle w:val="Header"/>
          <w:jc w:val="right"/>
        </w:pPr>
        <w:r>
          <w:t xml:space="preserve">TEG/PV HYBRID </w:t>
        </w:r>
        <w:r>
          <w:t>SYSTEM</w:t>
        </w:r>
        <w:r>
          <w:tab/>
        </w:r>
        <w:r>
          <w:tab/>
        </w:r>
        <w:r>
          <w:fldChar w:fldCharType="begin"/>
        </w:r>
        <w:r>
          <w:instrText xml:space="preserve"> PAGE   \* MERGEFORMAT </w:instrText>
        </w:r>
        <w:r>
          <w:fldChar w:fldCharType="separate"/>
        </w:r>
        <w:r w:rsidR="00F671E9">
          <w:rPr>
            <w:noProof/>
          </w:rPr>
          <w:t>14</w:t>
        </w:r>
        <w:r>
          <w:rPr>
            <w:noProof/>
          </w:rPr>
          <w:fldChar w:fldCharType="end"/>
        </w:r>
      </w:p>
    </w:sdtContent>
  </w:sdt>
  <w:p w:rsidR="00275A02" w:rsidRPr="00275A02" w:rsidRDefault="00275A02" w:rsidP="00275A02">
    <w:pPr>
      <w:pStyle w:val="Header"/>
      <w:spacing w:line="480" w:lineRule="auto"/>
      <w:jc w:val="both"/>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A02" w:rsidRPr="00275A02" w:rsidRDefault="00C3092E" w:rsidP="00275A02">
    <w:pPr>
      <w:pStyle w:val="Header"/>
      <w:spacing w:line="480" w:lineRule="auto"/>
      <w:jc w:val="both"/>
      <w:rPr>
        <w:rFonts w:ascii="Times New Roman" w:hAnsi="Times New Roman" w:cs="Times New Roman"/>
        <w:sz w:val="24"/>
        <w:szCs w:val="24"/>
      </w:rPr>
    </w:pPr>
    <w:r w:rsidRPr="00275A02">
      <w:rPr>
        <w:rFonts w:ascii="Times New Roman" w:hAnsi="Times New Roman" w:cs="Times New Roman"/>
        <w:sz w:val="24"/>
        <w:szCs w:val="24"/>
      </w:rPr>
      <w:t>Running Head: TEG/PV HYBRID SYSTEM</w:t>
    </w:r>
    <w:r w:rsidRPr="00275A02">
      <w:rPr>
        <w:rFonts w:ascii="Times New Roman" w:hAnsi="Times New Roman" w:cs="Times New Roman"/>
        <w:sz w:val="24"/>
        <w:szCs w:val="24"/>
      </w:rPr>
      <w:tab/>
    </w:r>
    <w:r w:rsidRPr="00275A02">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90F46"/>
    <w:multiLevelType w:val="hybridMultilevel"/>
    <w:tmpl w:val="578040CA"/>
    <w:lvl w:ilvl="0" w:tplc="7574450A">
      <w:start w:val="1"/>
      <w:numFmt w:val="bullet"/>
      <w:lvlText w:val=""/>
      <w:lvlJc w:val="left"/>
      <w:pPr>
        <w:ind w:left="720" w:hanging="360"/>
      </w:pPr>
      <w:rPr>
        <w:rFonts w:ascii="Wingdings" w:hAnsi="Wingdings" w:hint="default"/>
      </w:rPr>
    </w:lvl>
    <w:lvl w:ilvl="1" w:tplc="DF56A2F2" w:tentative="1">
      <w:start w:val="1"/>
      <w:numFmt w:val="bullet"/>
      <w:lvlText w:val="o"/>
      <w:lvlJc w:val="left"/>
      <w:pPr>
        <w:ind w:left="1440" w:hanging="360"/>
      </w:pPr>
      <w:rPr>
        <w:rFonts w:ascii="Courier New" w:hAnsi="Courier New" w:cs="Courier New" w:hint="default"/>
      </w:rPr>
    </w:lvl>
    <w:lvl w:ilvl="2" w:tplc="AE347344" w:tentative="1">
      <w:start w:val="1"/>
      <w:numFmt w:val="bullet"/>
      <w:lvlText w:val=""/>
      <w:lvlJc w:val="left"/>
      <w:pPr>
        <w:ind w:left="2160" w:hanging="360"/>
      </w:pPr>
      <w:rPr>
        <w:rFonts w:ascii="Wingdings" w:hAnsi="Wingdings" w:hint="default"/>
      </w:rPr>
    </w:lvl>
    <w:lvl w:ilvl="3" w:tplc="70503E4A" w:tentative="1">
      <w:start w:val="1"/>
      <w:numFmt w:val="bullet"/>
      <w:lvlText w:val=""/>
      <w:lvlJc w:val="left"/>
      <w:pPr>
        <w:ind w:left="2880" w:hanging="360"/>
      </w:pPr>
      <w:rPr>
        <w:rFonts w:ascii="Symbol" w:hAnsi="Symbol" w:hint="default"/>
      </w:rPr>
    </w:lvl>
    <w:lvl w:ilvl="4" w:tplc="F2CC3972" w:tentative="1">
      <w:start w:val="1"/>
      <w:numFmt w:val="bullet"/>
      <w:lvlText w:val="o"/>
      <w:lvlJc w:val="left"/>
      <w:pPr>
        <w:ind w:left="3600" w:hanging="360"/>
      </w:pPr>
      <w:rPr>
        <w:rFonts w:ascii="Courier New" w:hAnsi="Courier New" w:cs="Courier New" w:hint="default"/>
      </w:rPr>
    </w:lvl>
    <w:lvl w:ilvl="5" w:tplc="18E44F7C" w:tentative="1">
      <w:start w:val="1"/>
      <w:numFmt w:val="bullet"/>
      <w:lvlText w:val=""/>
      <w:lvlJc w:val="left"/>
      <w:pPr>
        <w:ind w:left="4320" w:hanging="360"/>
      </w:pPr>
      <w:rPr>
        <w:rFonts w:ascii="Wingdings" w:hAnsi="Wingdings" w:hint="default"/>
      </w:rPr>
    </w:lvl>
    <w:lvl w:ilvl="6" w:tplc="BA0002E0" w:tentative="1">
      <w:start w:val="1"/>
      <w:numFmt w:val="bullet"/>
      <w:lvlText w:val=""/>
      <w:lvlJc w:val="left"/>
      <w:pPr>
        <w:ind w:left="5040" w:hanging="360"/>
      </w:pPr>
      <w:rPr>
        <w:rFonts w:ascii="Symbol" w:hAnsi="Symbol" w:hint="default"/>
      </w:rPr>
    </w:lvl>
    <w:lvl w:ilvl="7" w:tplc="B672E6D2" w:tentative="1">
      <w:start w:val="1"/>
      <w:numFmt w:val="bullet"/>
      <w:lvlText w:val="o"/>
      <w:lvlJc w:val="left"/>
      <w:pPr>
        <w:ind w:left="5760" w:hanging="360"/>
      </w:pPr>
      <w:rPr>
        <w:rFonts w:ascii="Courier New" w:hAnsi="Courier New" w:cs="Courier New" w:hint="default"/>
      </w:rPr>
    </w:lvl>
    <w:lvl w:ilvl="8" w:tplc="B2F873C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74A"/>
    <w:rsid w:val="00095384"/>
    <w:rsid w:val="001529EA"/>
    <w:rsid w:val="001E4017"/>
    <w:rsid w:val="00206B46"/>
    <w:rsid w:val="00275A02"/>
    <w:rsid w:val="002F2790"/>
    <w:rsid w:val="00344431"/>
    <w:rsid w:val="003C0491"/>
    <w:rsid w:val="00426FED"/>
    <w:rsid w:val="004F34D1"/>
    <w:rsid w:val="00532F27"/>
    <w:rsid w:val="00592F9B"/>
    <w:rsid w:val="005C1418"/>
    <w:rsid w:val="005C32A5"/>
    <w:rsid w:val="005D36E4"/>
    <w:rsid w:val="00647BE3"/>
    <w:rsid w:val="006659AE"/>
    <w:rsid w:val="00690714"/>
    <w:rsid w:val="0069174A"/>
    <w:rsid w:val="006C70B2"/>
    <w:rsid w:val="00721604"/>
    <w:rsid w:val="007470F4"/>
    <w:rsid w:val="0076647D"/>
    <w:rsid w:val="007E4AC0"/>
    <w:rsid w:val="007E5EC5"/>
    <w:rsid w:val="007E7B13"/>
    <w:rsid w:val="00827E59"/>
    <w:rsid w:val="00835D51"/>
    <w:rsid w:val="008B0167"/>
    <w:rsid w:val="008C07F4"/>
    <w:rsid w:val="008D1093"/>
    <w:rsid w:val="008D5464"/>
    <w:rsid w:val="008F57D6"/>
    <w:rsid w:val="00911101"/>
    <w:rsid w:val="00962787"/>
    <w:rsid w:val="009A7996"/>
    <w:rsid w:val="009D31FC"/>
    <w:rsid w:val="009D7169"/>
    <w:rsid w:val="00A66F99"/>
    <w:rsid w:val="00B62615"/>
    <w:rsid w:val="00C23988"/>
    <w:rsid w:val="00C3092E"/>
    <w:rsid w:val="00C60C55"/>
    <w:rsid w:val="00D232E8"/>
    <w:rsid w:val="00D30168"/>
    <w:rsid w:val="00D3373D"/>
    <w:rsid w:val="00D6758F"/>
    <w:rsid w:val="00D82A2C"/>
    <w:rsid w:val="00DE7A3B"/>
    <w:rsid w:val="00E150D1"/>
    <w:rsid w:val="00E45432"/>
    <w:rsid w:val="00E47306"/>
    <w:rsid w:val="00F0052D"/>
    <w:rsid w:val="00F33F01"/>
    <w:rsid w:val="00F34161"/>
    <w:rsid w:val="00F3640B"/>
    <w:rsid w:val="00F671E9"/>
    <w:rsid w:val="00FA20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5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C5"/>
    <w:rPr>
      <w:rFonts w:ascii="Tahoma" w:hAnsi="Tahoma" w:cs="Tahoma"/>
      <w:sz w:val="16"/>
      <w:szCs w:val="16"/>
    </w:rPr>
  </w:style>
  <w:style w:type="character" w:customStyle="1" w:styleId="captions">
    <w:name w:val="captions"/>
    <w:basedOn w:val="DefaultParagraphFont"/>
    <w:rsid w:val="007E5EC5"/>
  </w:style>
  <w:style w:type="character" w:customStyle="1" w:styleId="label">
    <w:name w:val="label"/>
    <w:basedOn w:val="DefaultParagraphFont"/>
    <w:rsid w:val="007E5EC5"/>
  </w:style>
  <w:style w:type="paragraph" w:styleId="ListParagraph">
    <w:name w:val="List Paragraph"/>
    <w:basedOn w:val="Normal"/>
    <w:uiPriority w:val="34"/>
    <w:qFormat/>
    <w:rsid w:val="008C07F4"/>
    <w:pPr>
      <w:ind w:left="720"/>
      <w:contextualSpacing/>
    </w:pPr>
  </w:style>
  <w:style w:type="paragraph" w:styleId="Header">
    <w:name w:val="header"/>
    <w:basedOn w:val="Normal"/>
    <w:link w:val="HeaderChar"/>
    <w:uiPriority w:val="99"/>
    <w:unhideWhenUsed/>
    <w:rsid w:val="00275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A02"/>
  </w:style>
  <w:style w:type="paragraph" w:styleId="Footer">
    <w:name w:val="footer"/>
    <w:basedOn w:val="Normal"/>
    <w:link w:val="FooterChar"/>
    <w:uiPriority w:val="99"/>
    <w:unhideWhenUsed/>
    <w:rsid w:val="00275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A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5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C5"/>
    <w:rPr>
      <w:rFonts w:ascii="Tahoma" w:hAnsi="Tahoma" w:cs="Tahoma"/>
      <w:sz w:val="16"/>
      <w:szCs w:val="16"/>
    </w:rPr>
  </w:style>
  <w:style w:type="character" w:customStyle="1" w:styleId="captions">
    <w:name w:val="captions"/>
    <w:basedOn w:val="DefaultParagraphFont"/>
    <w:rsid w:val="007E5EC5"/>
  </w:style>
  <w:style w:type="character" w:customStyle="1" w:styleId="label">
    <w:name w:val="label"/>
    <w:basedOn w:val="DefaultParagraphFont"/>
    <w:rsid w:val="007E5EC5"/>
  </w:style>
  <w:style w:type="paragraph" w:styleId="ListParagraph">
    <w:name w:val="List Paragraph"/>
    <w:basedOn w:val="Normal"/>
    <w:uiPriority w:val="34"/>
    <w:qFormat/>
    <w:rsid w:val="008C07F4"/>
    <w:pPr>
      <w:ind w:left="720"/>
      <w:contextualSpacing/>
    </w:pPr>
  </w:style>
  <w:style w:type="paragraph" w:styleId="Header">
    <w:name w:val="header"/>
    <w:basedOn w:val="Normal"/>
    <w:link w:val="HeaderChar"/>
    <w:uiPriority w:val="99"/>
    <w:unhideWhenUsed/>
    <w:rsid w:val="00275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A02"/>
  </w:style>
  <w:style w:type="paragraph" w:styleId="Footer">
    <w:name w:val="footer"/>
    <w:basedOn w:val="Normal"/>
    <w:link w:val="FooterChar"/>
    <w:uiPriority w:val="99"/>
    <w:unhideWhenUsed/>
    <w:rsid w:val="00275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2381</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2021-06-14T21:06:00Z</dcterms:created>
  <dcterms:modified xsi:type="dcterms:W3CDTF">2021-06-14T21:06:00Z</dcterms:modified>
</cp:coreProperties>
</file>